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28BE" w14:textId="77777777" w:rsidR="008F17DC" w:rsidRDefault="008F17DC" w:rsidP="008F17DC"/>
    <w:p w14:paraId="47CC21E1" w14:textId="41A0CEE6" w:rsidR="008F17DC" w:rsidRDefault="008F17DC" w:rsidP="008F17DC">
      <w:r>
        <w:rPr>
          <w:noProof/>
        </w:rPr>
        <w:drawing>
          <wp:anchor distT="0" distB="0" distL="114300" distR="114300" simplePos="0" relativeHeight="251658244" behindDoc="1" locked="0" layoutInCell="1" allowOverlap="1" wp14:anchorId="09E1BCEC" wp14:editId="572500E9">
            <wp:simplePos x="0" y="0"/>
            <wp:positionH relativeFrom="page">
              <wp:align>right</wp:align>
            </wp:positionH>
            <wp:positionV relativeFrom="paragraph">
              <wp:posOffset>202631</wp:posOffset>
            </wp:positionV>
            <wp:extent cx="7535545" cy="5023485"/>
            <wp:effectExtent l="0" t="0" r="8255" b="5715"/>
            <wp:wrapTight wrapText="bothSides">
              <wp:wrapPolygon edited="0">
                <wp:start x="0" y="0"/>
                <wp:lineTo x="0" y="21543"/>
                <wp:lineTo x="21569" y="21543"/>
                <wp:lineTo x="21569" y="0"/>
                <wp:lineTo x="0" y="0"/>
              </wp:wrapPolygon>
            </wp:wrapTight>
            <wp:docPr id="16525907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90793" name="Picture 1652590793"/>
                    <pic:cNvPicPr/>
                  </pic:nvPicPr>
                  <pic:blipFill>
                    <a:blip r:embed="rId11">
                      <a:extLst>
                        <a:ext uri="{28A0092B-C50C-407E-A947-70E740481C1C}">
                          <a14:useLocalDpi xmlns:a14="http://schemas.microsoft.com/office/drawing/2010/main" val="0"/>
                        </a:ext>
                      </a:extLst>
                    </a:blip>
                    <a:stretch>
                      <a:fillRect/>
                    </a:stretch>
                  </pic:blipFill>
                  <pic:spPr>
                    <a:xfrm>
                      <a:off x="0" y="0"/>
                      <a:ext cx="7535545" cy="5023485"/>
                    </a:xfrm>
                    <a:prstGeom prst="rect">
                      <a:avLst/>
                    </a:prstGeom>
                  </pic:spPr>
                </pic:pic>
              </a:graphicData>
            </a:graphic>
            <wp14:sizeRelH relativeFrom="page">
              <wp14:pctWidth>0</wp14:pctWidth>
            </wp14:sizeRelH>
            <wp14:sizeRelV relativeFrom="page">
              <wp14:pctHeight>0</wp14:pctHeight>
            </wp14:sizeRelV>
          </wp:anchor>
        </w:drawing>
      </w:r>
      <w:r w:rsidRPr="00C85650">
        <w:rPr>
          <w:noProof/>
        </w:rPr>
        <mc:AlternateContent>
          <mc:Choice Requires="wps">
            <w:drawing>
              <wp:anchor distT="0" distB="0" distL="114300" distR="114300" simplePos="0" relativeHeight="251658243" behindDoc="0" locked="0" layoutInCell="1" allowOverlap="1" wp14:anchorId="05291E74" wp14:editId="3F1231AD">
                <wp:simplePos x="0" y="0"/>
                <wp:positionH relativeFrom="page">
                  <wp:align>left</wp:align>
                </wp:positionH>
                <wp:positionV relativeFrom="paragraph">
                  <wp:posOffset>5219218</wp:posOffset>
                </wp:positionV>
                <wp:extent cx="7581900" cy="317500"/>
                <wp:effectExtent l="0" t="0" r="19050" b="25400"/>
                <wp:wrapNone/>
                <wp:docPr id="1175725719" name="Rectangle 9"/>
                <wp:cNvGraphicFramePr/>
                <a:graphic xmlns:a="http://schemas.openxmlformats.org/drawingml/2006/main">
                  <a:graphicData uri="http://schemas.microsoft.com/office/word/2010/wordprocessingShape">
                    <wps:wsp>
                      <wps:cNvSpPr/>
                      <wps:spPr>
                        <a:xfrm>
                          <a:off x="0" y="0"/>
                          <a:ext cx="7581900" cy="317500"/>
                        </a:xfrm>
                        <a:prstGeom prst="rect">
                          <a:avLst/>
                        </a:prstGeom>
                        <a:solidFill>
                          <a:srgbClr val="F07D00"/>
                        </a:solidFill>
                        <a:ln>
                          <a:solidFill>
                            <a:srgbClr val="F07D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rect id="Rectangle 9" style="position:absolute;margin-left:0;margin-top:410.95pt;width:597pt;height: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f07d00" strokecolor="#f07d00" strokeweight="1.5pt" w14:anchorId="06DEC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">
                <w10:wrap anchorx="page"/>
              </v:rect>
            </w:pict>
          </mc:Fallback>
        </mc:AlternateContent>
      </w:r>
    </w:p>
    <w:p w14:paraId="48A59957" w14:textId="5B05EC54" w:rsidR="008F17DC" w:rsidRDefault="008F17DC" w:rsidP="008F17DC">
      <w:r>
        <w:rPr>
          <w:noProof/>
        </w:rPr>
        <mc:AlternateContent>
          <mc:Choice Requires="wps">
            <w:drawing>
              <wp:anchor distT="0" distB="0" distL="114300" distR="114300" simplePos="0" relativeHeight="251658245" behindDoc="0" locked="0" layoutInCell="1" allowOverlap="1" wp14:anchorId="0D48453C" wp14:editId="5D5994FF">
                <wp:simplePos x="0" y="0"/>
                <wp:positionH relativeFrom="margin">
                  <wp:align>right</wp:align>
                </wp:positionH>
                <wp:positionV relativeFrom="paragraph">
                  <wp:posOffset>5228922</wp:posOffset>
                </wp:positionV>
                <wp:extent cx="2878151" cy="333955"/>
                <wp:effectExtent l="0" t="0" r="0" b="0"/>
                <wp:wrapNone/>
                <wp:docPr id="1565498375" name="Text Box 19"/>
                <wp:cNvGraphicFramePr/>
                <a:graphic xmlns:a="http://schemas.openxmlformats.org/drawingml/2006/main">
                  <a:graphicData uri="http://schemas.microsoft.com/office/word/2010/wordprocessingShape">
                    <wps:wsp>
                      <wps:cNvSpPr txBox="1"/>
                      <wps:spPr>
                        <a:xfrm>
                          <a:off x="0" y="0"/>
                          <a:ext cx="2878151" cy="333955"/>
                        </a:xfrm>
                        <a:prstGeom prst="rect">
                          <a:avLst/>
                        </a:prstGeom>
                        <a:noFill/>
                        <a:ln w="6350">
                          <a:noFill/>
                        </a:ln>
                      </wps:spPr>
                      <wps:txbx>
                        <w:txbxContent>
                          <w:p w14:paraId="596D6706" w14:textId="428A314A" w:rsidR="008F17DC" w:rsidRPr="008F17DC" w:rsidRDefault="008F17DC" w:rsidP="008F17DC">
                            <w:r w:rsidRPr="008F17DC">
                              <w:t xml:space="preserve">Photo by </w:t>
                            </w:r>
                            <w:hyperlink r:id="rId12" w:history="1">
                              <w:proofErr w:type="spellStart"/>
                              <w:r w:rsidRPr="008F17DC">
                                <w:rPr>
                                  <w:rStyle w:val="Hyperlink"/>
                                </w:rPr>
                                <w:t>Антон</w:t>
                              </w:r>
                              <w:proofErr w:type="spellEnd"/>
                              <w:r w:rsidRPr="008F17DC">
                                <w:rPr>
                                  <w:rStyle w:val="Hyperlink"/>
                                </w:rPr>
                                <w:t xml:space="preserve"> </w:t>
                              </w:r>
                              <w:proofErr w:type="spellStart"/>
                              <w:r w:rsidRPr="008F17DC">
                                <w:rPr>
                                  <w:rStyle w:val="Hyperlink"/>
                                </w:rPr>
                                <w:t>Дмитриев</w:t>
                              </w:r>
                              <w:proofErr w:type="spellEnd"/>
                            </w:hyperlink>
                            <w:r w:rsidRPr="008F17DC">
                              <w:t xml:space="preserve"> on </w:t>
                            </w:r>
                            <w:hyperlink r:id="rId13" w:history="1">
                              <w:proofErr w:type="spellStart"/>
                              <w:r w:rsidRPr="008F17DC">
                                <w:rPr>
                                  <w:rStyle w:val="Hyperlink"/>
                                </w:rPr>
                                <w:t>Unsplash</w:t>
                              </w:r>
                              <w:proofErr w:type="spellEnd"/>
                            </w:hyperlink>
                          </w:p>
                          <w:p w14:paraId="153634B3" w14:textId="77777777" w:rsidR="008F17DC" w:rsidRDefault="008F1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8453C" id="_x0000_t202" coordsize="21600,21600" o:spt="202" path="m,l,21600r21600,l21600,xe">
                <v:stroke joinstyle="miter"/>
                <v:path gradientshapeok="t" o:connecttype="rect"/>
              </v:shapetype>
              <v:shape id="Text Box 19" o:spid="_x0000_s1026" type="#_x0000_t202" style="position:absolute;left:0;text-align:left;margin-left:175.45pt;margin-top:411.75pt;width:226.65pt;height:26.3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" filled="f" stroked="f" strokeweight=".5pt">
                <v:textbox>
                  <w:txbxContent>
                    <w:p w14:paraId="596D6706" w14:textId="428A314A" w:rsidR="008F17DC" w:rsidRPr="008F17DC" w:rsidRDefault="008F17DC" w:rsidP="008F17DC">
                      <w:r w:rsidRPr="008F17DC">
                        <w:t xml:space="preserve">Photo by </w:t>
                      </w:r>
                      <w:hyperlink r:id="rId14" w:history="1">
                        <w:proofErr w:type="spellStart"/>
                        <w:r w:rsidRPr="008F17DC">
                          <w:rPr>
                            <w:rStyle w:val="Hyperlink"/>
                          </w:rPr>
                          <w:t>Антон</w:t>
                        </w:r>
                        <w:proofErr w:type="spellEnd"/>
                        <w:r w:rsidRPr="008F17DC">
                          <w:rPr>
                            <w:rStyle w:val="Hyperlink"/>
                          </w:rPr>
                          <w:t xml:space="preserve"> </w:t>
                        </w:r>
                        <w:proofErr w:type="spellStart"/>
                        <w:r w:rsidRPr="008F17DC">
                          <w:rPr>
                            <w:rStyle w:val="Hyperlink"/>
                          </w:rPr>
                          <w:t>Дмитриев</w:t>
                        </w:r>
                        <w:proofErr w:type="spellEnd"/>
                      </w:hyperlink>
                      <w:r w:rsidRPr="008F17DC">
                        <w:t xml:space="preserve"> on </w:t>
                      </w:r>
                      <w:hyperlink r:id="rId15" w:history="1">
                        <w:proofErr w:type="spellStart"/>
                        <w:r w:rsidRPr="008F17DC">
                          <w:rPr>
                            <w:rStyle w:val="Hyperlink"/>
                          </w:rPr>
                          <w:t>Unsplash</w:t>
                        </w:r>
                        <w:proofErr w:type="spellEnd"/>
                      </w:hyperlink>
                    </w:p>
                    <w:p w14:paraId="153634B3" w14:textId="77777777" w:rsidR="008F17DC" w:rsidRDefault="008F17DC"/>
                  </w:txbxContent>
                </v:textbox>
                <w10:wrap anchorx="margin"/>
              </v:shape>
            </w:pict>
          </mc:Fallback>
        </mc:AlternateContent>
      </w:r>
    </w:p>
    <w:p w14:paraId="6DA49B76" w14:textId="77777777" w:rsidR="008F17DC" w:rsidRPr="008F17DC" w:rsidRDefault="008F17DC" w:rsidP="008F17DC">
      <w:pPr>
        <w:rPr>
          <w:sz w:val="16"/>
          <w:szCs w:val="16"/>
        </w:rPr>
      </w:pPr>
    </w:p>
    <w:p w14:paraId="7A0C6DFA" w14:textId="50B5E87B" w:rsidR="00C3110E" w:rsidRDefault="00B4014C" w:rsidP="00C3110E">
      <w:pPr>
        <w:pStyle w:val="Title"/>
      </w:pPr>
      <w:r w:rsidRPr="00957A4A">
        <w:t>GUIDE</w:t>
      </w:r>
      <w:r w:rsidRPr="00DD702A">
        <w:t>:</w:t>
      </w:r>
    </w:p>
    <w:p w14:paraId="4BC85986" w14:textId="0D3B4CE9" w:rsidR="00B4014C" w:rsidRDefault="00B4014C" w:rsidP="00C3110E">
      <w:pPr>
        <w:rPr>
          <w:sz w:val="44"/>
          <w:szCs w:val="44"/>
        </w:rPr>
      </w:pPr>
      <w:r w:rsidRPr="008F17DC">
        <w:rPr>
          <w:sz w:val="44"/>
          <w:szCs w:val="44"/>
        </w:rPr>
        <w:t>Municipal COS and Tariff stakeholder engagement</w:t>
      </w:r>
    </w:p>
    <w:p w14:paraId="36608A7B" w14:textId="4B64B03D" w:rsidR="008F17DC" w:rsidRPr="008F17DC" w:rsidRDefault="008F17DC" w:rsidP="008F17DC">
      <w:r>
        <w:t>March 2026</w:t>
      </w:r>
    </w:p>
    <w:p w14:paraId="2940369E" w14:textId="0134BDF6" w:rsidR="00C3110E" w:rsidRDefault="00C3110E" w:rsidP="00C3110E">
      <w:r>
        <w:br w:type="page"/>
      </w:r>
    </w:p>
    <w:p w14:paraId="3C1AEA29" w14:textId="21392B56" w:rsidR="00025C89" w:rsidRPr="00025C89" w:rsidRDefault="00025C89" w:rsidP="00025C89">
      <w:pPr>
        <w:spacing w:before="360" w:after="0"/>
        <w:rPr>
          <w:rFonts w:asciiTheme="majorHAnsi" w:hAnsiTheme="majorHAnsi"/>
          <w:b/>
          <w:bCs/>
          <w:color w:val="F07D00"/>
          <w:sz w:val="36"/>
          <w:szCs w:val="36"/>
        </w:rPr>
      </w:pPr>
      <w:r w:rsidRPr="008F17DC">
        <w:rPr>
          <w:rFonts w:asciiTheme="majorHAnsi" w:hAnsiTheme="majorHAnsi"/>
          <w:b/>
          <w:bCs/>
          <w:color w:val="F07D00"/>
          <w:sz w:val="36"/>
          <w:szCs w:val="36"/>
        </w:rPr>
        <w:lastRenderedPageBreak/>
        <w:t>Introduction</w:t>
      </w:r>
    </w:p>
    <w:p w14:paraId="6153D758" w14:textId="3FAF59AE" w:rsidR="00770F2C" w:rsidRDefault="00873068">
      <w:r>
        <w:t xml:space="preserve">This guide </w:t>
      </w:r>
      <w:r w:rsidR="00DD702A">
        <w:t>aims</w:t>
      </w:r>
      <w:r>
        <w:t xml:space="preserve"> to support municipalities to engage stakeholders on their cost of supply and tariff application. The intention is to</w:t>
      </w:r>
      <w:r w:rsidR="00DD702A">
        <w:t xml:space="preserve"> strengthen the electricity tariff process by:</w:t>
      </w:r>
    </w:p>
    <w:p w14:paraId="5176553F" w14:textId="77777777" w:rsidR="00770F2C" w:rsidRPr="00604230" w:rsidRDefault="00770F2C" w:rsidP="00025C89">
      <w:pPr>
        <w:pStyle w:val="ListParagraph"/>
        <w:numPr>
          <w:ilvl w:val="0"/>
          <w:numId w:val="40"/>
        </w:numPr>
      </w:pPr>
      <w:r w:rsidRPr="00604230">
        <w:t>Building stakeholder awareness and understanding of the process</w:t>
      </w:r>
    </w:p>
    <w:p w14:paraId="43B13DEF" w14:textId="1304443C" w:rsidR="00770F2C" w:rsidRDefault="00770F2C" w:rsidP="00025C89">
      <w:pPr>
        <w:pStyle w:val="ListParagraph"/>
        <w:numPr>
          <w:ilvl w:val="0"/>
          <w:numId w:val="40"/>
        </w:numPr>
      </w:pPr>
      <w:r w:rsidRPr="00604230">
        <w:t>Ensuring municipalities begin the costing and tariff process early so that there is time for meaningful stakeholder engagement.</w:t>
      </w:r>
    </w:p>
    <w:p w14:paraId="65CE8BBE" w14:textId="77777777" w:rsidR="00DD702A" w:rsidRDefault="00DD702A" w:rsidP="00DD702A">
      <w:r>
        <w:t xml:space="preserve">The guide steps you through: </w:t>
      </w:r>
    </w:p>
    <w:p w14:paraId="3B3B5ED5" w14:textId="6EF8ED5D" w:rsidR="00025C89" w:rsidRDefault="00025C89">
      <w:pPr>
        <w:pStyle w:val="TOC1"/>
        <w:tabs>
          <w:tab w:val="left" w:pos="480"/>
          <w:tab w:val="right" w:leader="dot" w:pos="9736"/>
        </w:tabs>
        <w:rPr>
          <w:rFonts w:eastAsiaTheme="minorEastAsia"/>
          <w:noProof/>
          <w:lang w:eastAsia="en-ZA"/>
        </w:rPr>
      </w:pPr>
      <w:r>
        <w:fldChar w:fldCharType="begin"/>
      </w:r>
      <w:r>
        <w:instrText xml:space="preserve"> TOC \o "1-1" \h \z \u </w:instrText>
      </w:r>
      <w:r>
        <w:fldChar w:fldCharType="separate"/>
      </w:r>
      <w:hyperlink w:anchor="_Toc223536786" w:history="1">
        <w:r w:rsidRPr="001B0431">
          <w:rPr>
            <w:rStyle w:val="Hyperlink"/>
            <w:noProof/>
          </w:rPr>
          <w:t>1.</w:t>
        </w:r>
        <w:r>
          <w:rPr>
            <w:rFonts w:eastAsiaTheme="minorEastAsia"/>
            <w:noProof/>
            <w:lang w:eastAsia="en-ZA"/>
          </w:rPr>
          <w:tab/>
        </w:r>
        <w:r w:rsidRPr="001B0431">
          <w:rPr>
            <w:rStyle w:val="Hyperlink"/>
            <w:noProof/>
          </w:rPr>
          <w:t>Why engage?</w:t>
        </w:r>
        <w:r>
          <w:rPr>
            <w:noProof/>
            <w:webHidden/>
          </w:rPr>
          <w:tab/>
        </w:r>
        <w:r>
          <w:rPr>
            <w:noProof/>
            <w:webHidden/>
          </w:rPr>
          <w:fldChar w:fldCharType="begin"/>
        </w:r>
        <w:r>
          <w:rPr>
            <w:noProof/>
            <w:webHidden/>
          </w:rPr>
          <w:instrText xml:space="preserve"> PAGEREF _Toc223536786 \h </w:instrText>
        </w:r>
        <w:r>
          <w:rPr>
            <w:noProof/>
            <w:webHidden/>
          </w:rPr>
        </w:r>
        <w:r>
          <w:rPr>
            <w:noProof/>
            <w:webHidden/>
          </w:rPr>
          <w:fldChar w:fldCharType="separate"/>
        </w:r>
        <w:r>
          <w:rPr>
            <w:noProof/>
            <w:webHidden/>
          </w:rPr>
          <w:t>2</w:t>
        </w:r>
        <w:r>
          <w:rPr>
            <w:noProof/>
            <w:webHidden/>
          </w:rPr>
          <w:fldChar w:fldCharType="end"/>
        </w:r>
      </w:hyperlink>
    </w:p>
    <w:p w14:paraId="6FB1E479" w14:textId="2E2B8BBB" w:rsidR="00025C89" w:rsidRDefault="00025C89">
      <w:pPr>
        <w:pStyle w:val="TOC1"/>
        <w:tabs>
          <w:tab w:val="left" w:pos="480"/>
          <w:tab w:val="right" w:leader="dot" w:pos="9736"/>
        </w:tabs>
        <w:rPr>
          <w:rFonts w:eastAsiaTheme="minorEastAsia"/>
          <w:noProof/>
          <w:lang w:eastAsia="en-ZA"/>
        </w:rPr>
      </w:pPr>
      <w:hyperlink w:anchor="_Toc223536787" w:history="1">
        <w:r w:rsidRPr="001B0431">
          <w:rPr>
            <w:rStyle w:val="Hyperlink"/>
            <w:noProof/>
          </w:rPr>
          <w:t>2.</w:t>
        </w:r>
        <w:r>
          <w:rPr>
            <w:rFonts w:eastAsiaTheme="minorEastAsia"/>
            <w:noProof/>
            <w:lang w:eastAsia="en-ZA"/>
          </w:rPr>
          <w:tab/>
        </w:r>
        <w:r w:rsidRPr="001B0431">
          <w:rPr>
            <w:rStyle w:val="Hyperlink"/>
            <w:noProof/>
          </w:rPr>
          <w:t>Improving tariff policies – template text on CoS for policy and engagement purposes</w:t>
        </w:r>
        <w:r>
          <w:rPr>
            <w:noProof/>
            <w:webHidden/>
          </w:rPr>
          <w:tab/>
        </w:r>
        <w:r>
          <w:rPr>
            <w:noProof/>
            <w:webHidden/>
          </w:rPr>
          <w:fldChar w:fldCharType="begin"/>
        </w:r>
        <w:r>
          <w:rPr>
            <w:noProof/>
            <w:webHidden/>
          </w:rPr>
          <w:instrText xml:space="preserve"> PAGEREF _Toc223536787 \h </w:instrText>
        </w:r>
        <w:r>
          <w:rPr>
            <w:noProof/>
            <w:webHidden/>
          </w:rPr>
        </w:r>
        <w:r>
          <w:rPr>
            <w:noProof/>
            <w:webHidden/>
          </w:rPr>
          <w:fldChar w:fldCharType="separate"/>
        </w:r>
        <w:r>
          <w:rPr>
            <w:noProof/>
            <w:webHidden/>
          </w:rPr>
          <w:t>3</w:t>
        </w:r>
        <w:r>
          <w:rPr>
            <w:noProof/>
            <w:webHidden/>
          </w:rPr>
          <w:fldChar w:fldCharType="end"/>
        </w:r>
      </w:hyperlink>
    </w:p>
    <w:p w14:paraId="1696E0A8" w14:textId="238553C5" w:rsidR="00025C89" w:rsidRDefault="00025C89">
      <w:pPr>
        <w:pStyle w:val="TOC1"/>
        <w:tabs>
          <w:tab w:val="left" w:pos="480"/>
          <w:tab w:val="right" w:leader="dot" w:pos="9736"/>
        </w:tabs>
        <w:rPr>
          <w:rFonts w:eastAsiaTheme="minorEastAsia"/>
          <w:noProof/>
          <w:lang w:eastAsia="en-ZA"/>
        </w:rPr>
      </w:pPr>
      <w:hyperlink w:anchor="_Toc223536788" w:history="1">
        <w:r w:rsidRPr="001B0431">
          <w:rPr>
            <w:rStyle w:val="Hyperlink"/>
            <w:noProof/>
          </w:rPr>
          <w:t>3.</w:t>
        </w:r>
        <w:r>
          <w:rPr>
            <w:rFonts w:eastAsiaTheme="minorEastAsia"/>
            <w:noProof/>
            <w:lang w:eastAsia="en-ZA"/>
          </w:rPr>
          <w:tab/>
        </w:r>
        <w:r w:rsidRPr="001B0431">
          <w:rPr>
            <w:rStyle w:val="Hyperlink"/>
            <w:noProof/>
          </w:rPr>
          <w:t>Tariffs Process Steps and Timeline</w:t>
        </w:r>
        <w:r>
          <w:rPr>
            <w:noProof/>
            <w:webHidden/>
          </w:rPr>
          <w:tab/>
        </w:r>
        <w:r>
          <w:rPr>
            <w:noProof/>
            <w:webHidden/>
          </w:rPr>
          <w:fldChar w:fldCharType="begin"/>
        </w:r>
        <w:r>
          <w:rPr>
            <w:noProof/>
            <w:webHidden/>
          </w:rPr>
          <w:instrText xml:space="preserve"> PAGEREF _Toc223536788 \h </w:instrText>
        </w:r>
        <w:r>
          <w:rPr>
            <w:noProof/>
            <w:webHidden/>
          </w:rPr>
        </w:r>
        <w:r>
          <w:rPr>
            <w:noProof/>
            <w:webHidden/>
          </w:rPr>
          <w:fldChar w:fldCharType="separate"/>
        </w:r>
        <w:r>
          <w:rPr>
            <w:noProof/>
            <w:webHidden/>
          </w:rPr>
          <w:t>7</w:t>
        </w:r>
        <w:r>
          <w:rPr>
            <w:noProof/>
            <w:webHidden/>
          </w:rPr>
          <w:fldChar w:fldCharType="end"/>
        </w:r>
      </w:hyperlink>
    </w:p>
    <w:p w14:paraId="353559AF" w14:textId="7F349C1E" w:rsidR="00025C89" w:rsidRDefault="00025C89">
      <w:pPr>
        <w:pStyle w:val="TOC1"/>
        <w:tabs>
          <w:tab w:val="left" w:pos="480"/>
          <w:tab w:val="right" w:leader="dot" w:pos="9736"/>
        </w:tabs>
        <w:rPr>
          <w:rFonts w:eastAsiaTheme="minorEastAsia"/>
          <w:noProof/>
          <w:lang w:eastAsia="en-ZA"/>
        </w:rPr>
      </w:pPr>
      <w:hyperlink w:anchor="_Toc223536789" w:history="1">
        <w:r w:rsidRPr="001B0431">
          <w:rPr>
            <w:rStyle w:val="Hyperlink"/>
            <w:noProof/>
          </w:rPr>
          <w:t>4.</w:t>
        </w:r>
        <w:r>
          <w:rPr>
            <w:rFonts w:eastAsiaTheme="minorEastAsia"/>
            <w:noProof/>
            <w:lang w:eastAsia="en-ZA"/>
          </w:rPr>
          <w:tab/>
        </w:r>
        <w:r w:rsidRPr="001B0431">
          <w:rPr>
            <w:rStyle w:val="Hyperlink"/>
            <w:noProof/>
          </w:rPr>
          <w:t>Engaging your stakeholders</w:t>
        </w:r>
        <w:r>
          <w:rPr>
            <w:noProof/>
            <w:webHidden/>
          </w:rPr>
          <w:tab/>
        </w:r>
        <w:r>
          <w:rPr>
            <w:noProof/>
            <w:webHidden/>
          </w:rPr>
          <w:fldChar w:fldCharType="begin"/>
        </w:r>
        <w:r>
          <w:rPr>
            <w:noProof/>
            <w:webHidden/>
          </w:rPr>
          <w:instrText xml:space="preserve"> PAGEREF _Toc223536789 \h </w:instrText>
        </w:r>
        <w:r>
          <w:rPr>
            <w:noProof/>
            <w:webHidden/>
          </w:rPr>
        </w:r>
        <w:r>
          <w:rPr>
            <w:noProof/>
            <w:webHidden/>
          </w:rPr>
          <w:fldChar w:fldCharType="separate"/>
        </w:r>
        <w:r>
          <w:rPr>
            <w:noProof/>
            <w:webHidden/>
          </w:rPr>
          <w:t>8</w:t>
        </w:r>
        <w:r>
          <w:rPr>
            <w:noProof/>
            <w:webHidden/>
          </w:rPr>
          <w:fldChar w:fldCharType="end"/>
        </w:r>
      </w:hyperlink>
    </w:p>
    <w:p w14:paraId="5ABE6172" w14:textId="255E6F28" w:rsidR="00025C89" w:rsidRDefault="00025C89">
      <w:pPr>
        <w:pStyle w:val="TOC1"/>
        <w:tabs>
          <w:tab w:val="left" w:pos="480"/>
          <w:tab w:val="right" w:leader="dot" w:pos="9736"/>
        </w:tabs>
        <w:rPr>
          <w:rFonts w:eastAsiaTheme="minorEastAsia"/>
          <w:noProof/>
          <w:lang w:eastAsia="en-ZA"/>
        </w:rPr>
      </w:pPr>
      <w:hyperlink w:anchor="_Toc223536790" w:history="1">
        <w:r w:rsidRPr="001B0431">
          <w:rPr>
            <w:rStyle w:val="Hyperlink"/>
            <w:noProof/>
          </w:rPr>
          <w:t>5.</w:t>
        </w:r>
        <w:r>
          <w:rPr>
            <w:rFonts w:eastAsiaTheme="minorEastAsia"/>
            <w:noProof/>
            <w:lang w:eastAsia="en-ZA"/>
          </w:rPr>
          <w:tab/>
        </w:r>
        <w:r w:rsidRPr="001B0431">
          <w:rPr>
            <w:rStyle w:val="Hyperlink"/>
            <w:noProof/>
          </w:rPr>
          <w:t>Frequently Asked Questions</w:t>
        </w:r>
        <w:r>
          <w:rPr>
            <w:noProof/>
            <w:webHidden/>
          </w:rPr>
          <w:tab/>
        </w:r>
        <w:r>
          <w:rPr>
            <w:noProof/>
            <w:webHidden/>
          </w:rPr>
          <w:fldChar w:fldCharType="begin"/>
        </w:r>
        <w:r>
          <w:rPr>
            <w:noProof/>
            <w:webHidden/>
          </w:rPr>
          <w:instrText xml:space="preserve"> PAGEREF _Toc223536790 \h </w:instrText>
        </w:r>
        <w:r>
          <w:rPr>
            <w:noProof/>
            <w:webHidden/>
          </w:rPr>
        </w:r>
        <w:r>
          <w:rPr>
            <w:noProof/>
            <w:webHidden/>
          </w:rPr>
          <w:fldChar w:fldCharType="separate"/>
        </w:r>
        <w:r>
          <w:rPr>
            <w:noProof/>
            <w:webHidden/>
          </w:rPr>
          <w:t>9</w:t>
        </w:r>
        <w:r>
          <w:rPr>
            <w:noProof/>
            <w:webHidden/>
          </w:rPr>
          <w:fldChar w:fldCharType="end"/>
        </w:r>
      </w:hyperlink>
    </w:p>
    <w:p w14:paraId="15B556F2" w14:textId="6DA8247E" w:rsidR="00DD702A" w:rsidRDefault="00025C89" w:rsidP="00025C89">
      <w:pPr>
        <w:spacing w:before="360"/>
        <w:rPr>
          <w:i/>
          <w:iCs/>
        </w:rPr>
      </w:pPr>
      <w:r>
        <w:rPr>
          <w:noProof/>
        </w:rPr>
        <w:drawing>
          <wp:anchor distT="0" distB="0" distL="114300" distR="114300" simplePos="0" relativeHeight="251658240" behindDoc="1" locked="0" layoutInCell="1" allowOverlap="1" wp14:anchorId="34D8B792" wp14:editId="668616C3">
            <wp:simplePos x="0" y="0"/>
            <wp:positionH relativeFrom="margin">
              <wp:posOffset>-113941</wp:posOffset>
            </wp:positionH>
            <wp:positionV relativeFrom="paragraph">
              <wp:posOffset>321034</wp:posOffset>
            </wp:positionV>
            <wp:extent cx="2782570" cy="2782570"/>
            <wp:effectExtent l="0" t="0" r="0" b="0"/>
            <wp:wrapTight wrapText="bothSides">
              <wp:wrapPolygon edited="0">
                <wp:start x="1922" y="8873"/>
                <wp:lineTo x="1922" y="11534"/>
                <wp:lineTo x="2662" y="12422"/>
                <wp:lineTo x="2958" y="12717"/>
                <wp:lineTo x="16119" y="12717"/>
                <wp:lineTo x="18928" y="12274"/>
                <wp:lineTo x="18780" y="11534"/>
                <wp:lineTo x="19520" y="9464"/>
                <wp:lineTo x="19520" y="8873"/>
                <wp:lineTo x="1922" y="8873"/>
              </wp:wrapPolygon>
            </wp:wrapTight>
            <wp:docPr id="17355237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23749" name="Picture 17355237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2570" cy="2782570"/>
                    </a:xfrm>
                    <a:prstGeom prst="rect">
                      <a:avLst/>
                    </a:prstGeom>
                  </pic:spPr>
                </pic:pic>
              </a:graphicData>
            </a:graphic>
            <wp14:sizeRelH relativeFrom="page">
              <wp14:pctWidth>0</wp14:pctWidth>
            </wp14:sizeRelH>
            <wp14:sizeRelV relativeFrom="page">
              <wp14:pctHeight>0</wp14:pctHeight>
            </wp14:sizeRelV>
          </wp:anchor>
        </w:drawing>
      </w:r>
      <w:r>
        <w:fldChar w:fldCharType="end"/>
      </w:r>
      <w:r w:rsidR="00DD702A" w:rsidRPr="00DD702A">
        <w:rPr>
          <w:i/>
          <w:iCs/>
        </w:rPr>
        <w:t xml:space="preserve">This guide has been developed in consultation with NERSA and SALGA and with funding support from </w:t>
      </w:r>
      <w:r w:rsidR="00604230" w:rsidRPr="00604230">
        <w:rPr>
          <w:i/>
          <w:iCs/>
        </w:rPr>
        <w:t>UK Partnering for Accelerated Climate Transitions (UK PACT)</w:t>
      </w:r>
      <w:r w:rsidR="00DD702A" w:rsidRPr="00DD702A">
        <w:rPr>
          <w:i/>
          <w:iCs/>
        </w:rPr>
        <w:t>. This guide was developed based on a case study from Buffalo City and we would like to acknowledge Buffalo City officials for their time and inputs which form the backbone of this guide.</w:t>
      </w:r>
    </w:p>
    <w:p w14:paraId="3EFDE920" w14:textId="2337DB0E" w:rsidR="003413C6" w:rsidRDefault="003413C6" w:rsidP="00DD702A"/>
    <w:p w14:paraId="511E80A0" w14:textId="38A84C09" w:rsidR="003413C6" w:rsidRDefault="003413C6" w:rsidP="00DD702A"/>
    <w:p w14:paraId="3B7114CA" w14:textId="072F71F6" w:rsidR="003413C6" w:rsidRPr="003413C6" w:rsidRDefault="003413C6" w:rsidP="00DD702A"/>
    <w:p w14:paraId="20EB4603" w14:textId="77777777" w:rsidR="003C2382" w:rsidRDefault="003C2382" w:rsidP="003C2382">
      <w:pPr>
        <w:tabs>
          <w:tab w:val="left" w:pos="6937"/>
        </w:tabs>
        <w:jc w:val="left"/>
      </w:pPr>
      <w:r>
        <w:rPr>
          <w:noProof/>
        </w:rPr>
        <mc:AlternateContent>
          <mc:Choice Requires="wps">
            <w:drawing>
              <wp:anchor distT="0" distB="0" distL="114300" distR="114300" simplePos="0" relativeHeight="251658246" behindDoc="0" locked="0" layoutInCell="1" allowOverlap="1" wp14:anchorId="57B49281" wp14:editId="21616C64">
                <wp:simplePos x="0" y="0"/>
                <wp:positionH relativeFrom="margin">
                  <wp:align>right</wp:align>
                </wp:positionH>
                <wp:positionV relativeFrom="paragraph">
                  <wp:posOffset>284590</wp:posOffset>
                </wp:positionV>
                <wp:extent cx="6194066" cy="0"/>
                <wp:effectExtent l="0" t="0" r="0" b="0"/>
                <wp:wrapNone/>
                <wp:docPr id="1485879006" name="Straight Connector 20"/>
                <wp:cNvGraphicFramePr/>
                <a:graphic xmlns:a="http://schemas.openxmlformats.org/drawingml/2006/main">
                  <a:graphicData uri="http://schemas.microsoft.com/office/word/2010/wordprocessingShape">
                    <wps:wsp>
                      <wps:cNvCnPr/>
                      <wps:spPr>
                        <a:xfrm>
                          <a:off x="0" y="0"/>
                          <a:ext cx="6194066"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line id="Straight Connector 20"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fbfbf [2412]" strokeweight="1.5pt" from="436.5pt,22.4pt" to="924.2pt,22.4pt" w14:anchorId="1F07A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">
                <v:stroke joinstyle="miter"/>
                <w10:wrap anchorx="margin"/>
              </v:line>
            </w:pict>
          </mc:Fallback>
        </mc:AlternateContent>
      </w:r>
      <w:r>
        <w:rPr>
          <w:noProof/>
        </w:rPr>
        <w:drawing>
          <wp:anchor distT="0" distB="0" distL="114300" distR="114300" simplePos="0" relativeHeight="251658242" behindDoc="1" locked="0" layoutInCell="1" allowOverlap="1" wp14:anchorId="7230C97A" wp14:editId="09673E8F">
            <wp:simplePos x="0" y="0"/>
            <wp:positionH relativeFrom="margin">
              <wp:posOffset>3113405</wp:posOffset>
            </wp:positionH>
            <wp:positionV relativeFrom="paragraph">
              <wp:posOffset>626027</wp:posOffset>
            </wp:positionV>
            <wp:extent cx="2343785" cy="969645"/>
            <wp:effectExtent l="0" t="0" r="0" b="1905"/>
            <wp:wrapTight wrapText="bothSides">
              <wp:wrapPolygon edited="0">
                <wp:start x="0" y="0"/>
                <wp:lineTo x="0" y="19945"/>
                <wp:lineTo x="176" y="21218"/>
                <wp:lineTo x="4916" y="21218"/>
                <wp:lineTo x="5091" y="20369"/>
                <wp:lineTo x="21419" y="15701"/>
                <wp:lineTo x="21419" y="6790"/>
                <wp:lineTo x="5618" y="6790"/>
                <wp:lineTo x="5618" y="0"/>
                <wp:lineTo x="0" y="0"/>
              </wp:wrapPolygon>
            </wp:wrapTight>
            <wp:docPr id="16399248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24897" name="Picture 163992489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3785" cy="9696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7F2D5025" wp14:editId="735DB8D1">
            <wp:simplePos x="0" y="0"/>
            <wp:positionH relativeFrom="margin">
              <wp:posOffset>69104</wp:posOffset>
            </wp:positionH>
            <wp:positionV relativeFrom="paragraph">
              <wp:posOffset>655017</wp:posOffset>
            </wp:positionV>
            <wp:extent cx="2078355" cy="963930"/>
            <wp:effectExtent l="0" t="0" r="0" b="7620"/>
            <wp:wrapTight wrapText="bothSides">
              <wp:wrapPolygon edited="0">
                <wp:start x="0" y="0"/>
                <wp:lineTo x="0" y="21344"/>
                <wp:lineTo x="21382" y="21344"/>
                <wp:lineTo x="21382" y="0"/>
                <wp:lineTo x="0" y="0"/>
              </wp:wrapPolygon>
            </wp:wrapTight>
            <wp:docPr id="4647560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56037" name="Picture 464756037"/>
                    <pic:cNvPicPr/>
                  </pic:nvPicPr>
                  <pic:blipFill>
                    <a:blip r:embed="rId18">
                      <a:extLst>
                        <a:ext uri="{28A0092B-C50C-407E-A947-70E740481C1C}">
                          <a14:useLocalDpi xmlns:a14="http://schemas.microsoft.com/office/drawing/2010/main" val="0"/>
                        </a:ext>
                      </a:extLst>
                    </a:blip>
                    <a:stretch>
                      <a:fillRect/>
                    </a:stretch>
                  </pic:blipFill>
                  <pic:spPr>
                    <a:xfrm>
                      <a:off x="0" y="0"/>
                      <a:ext cx="2078355" cy="963930"/>
                    </a:xfrm>
                    <a:prstGeom prst="rect">
                      <a:avLst/>
                    </a:prstGeom>
                  </pic:spPr>
                </pic:pic>
              </a:graphicData>
            </a:graphic>
            <wp14:sizeRelH relativeFrom="page">
              <wp14:pctWidth>0</wp14:pctWidth>
            </wp14:sizeRelH>
            <wp14:sizeRelV relativeFrom="page">
              <wp14:pctHeight>0</wp14:pctHeight>
            </wp14:sizeRelV>
          </wp:anchor>
        </w:drawing>
      </w:r>
    </w:p>
    <w:p w14:paraId="2B9B8651" w14:textId="77777777" w:rsidR="003C2382" w:rsidRPr="003C2382" w:rsidRDefault="003C2382" w:rsidP="003C2382"/>
    <w:p w14:paraId="32361C34" w14:textId="77777777" w:rsidR="003C2382" w:rsidRPr="003C2382" w:rsidRDefault="003C2382" w:rsidP="003C2382"/>
    <w:p w14:paraId="43623C0A" w14:textId="77777777" w:rsidR="003C2382" w:rsidRPr="003C2382" w:rsidRDefault="003C2382" w:rsidP="003C2382"/>
    <w:p w14:paraId="42BEE737" w14:textId="77777777" w:rsidR="003C2382" w:rsidRPr="003C2382" w:rsidRDefault="003C2382" w:rsidP="003C2382"/>
    <w:p w14:paraId="45773AE8" w14:textId="77777777" w:rsidR="003C2382" w:rsidRPr="003C2382" w:rsidRDefault="003C2382" w:rsidP="003C2382"/>
    <w:p w14:paraId="65F247E5" w14:textId="77777777" w:rsidR="003C2382" w:rsidRPr="003C2382" w:rsidRDefault="003C2382" w:rsidP="003C2382"/>
    <w:p w14:paraId="0428628A" w14:textId="1C58EF19" w:rsidR="003C2382" w:rsidRDefault="003C2382" w:rsidP="003C2382">
      <w:pPr>
        <w:tabs>
          <w:tab w:val="left" w:pos="3832"/>
        </w:tabs>
        <w:jc w:val="left"/>
      </w:pPr>
      <w:r>
        <w:tab/>
      </w:r>
    </w:p>
    <w:p w14:paraId="5040CB92" w14:textId="3F4CE635" w:rsidR="00025C89" w:rsidRDefault="00025C89" w:rsidP="003C2382">
      <w:pPr>
        <w:tabs>
          <w:tab w:val="left" w:pos="6937"/>
        </w:tabs>
        <w:jc w:val="left"/>
      </w:pPr>
      <w:r w:rsidRPr="003C2382">
        <w:br w:type="page"/>
      </w:r>
      <w:r w:rsidR="003C2382">
        <w:lastRenderedPageBreak/>
        <w:tab/>
      </w:r>
    </w:p>
    <w:p w14:paraId="1AFF3AE8" w14:textId="671D64BA" w:rsidR="00B4014C" w:rsidRPr="00B4014C" w:rsidRDefault="00B4014C" w:rsidP="00770F2C">
      <w:pPr>
        <w:pStyle w:val="Heading1"/>
        <w:numPr>
          <w:ilvl w:val="0"/>
          <w:numId w:val="27"/>
        </w:numPr>
      </w:pPr>
      <w:bookmarkStart w:id="0" w:name="_Toc223536786"/>
      <w:r w:rsidRPr="00B4014C">
        <w:t>Why engage?</w:t>
      </w:r>
      <w:bookmarkEnd w:id="0"/>
    </w:p>
    <w:p w14:paraId="24BA425D" w14:textId="53CB7C64" w:rsidR="00B4014C" w:rsidRDefault="00B4014C">
      <w:r>
        <w:t>Engagement</w:t>
      </w:r>
      <w:r w:rsidR="00E60146">
        <w:t xml:space="preserve"> with stakeholders</w:t>
      </w:r>
      <w:r>
        <w:t xml:space="preserve"> is good practice and is a legal requirement:</w:t>
      </w:r>
    </w:p>
    <w:p w14:paraId="43DDF8DD" w14:textId="5BB95C99" w:rsidR="00B4014C" w:rsidRPr="00B4014C" w:rsidRDefault="00B4014C" w:rsidP="00025C89">
      <w:pPr>
        <w:pStyle w:val="ListParagraph"/>
        <w:numPr>
          <w:ilvl w:val="0"/>
          <w:numId w:val="41"/>
        </w:numPr>
      </w:pPr>
      <w:r w:rsidRPr="00B4014C">
        <w:t>Responding to public queries and challenges upfront creates goodwill and trust; it also reduces costly delays associated with litigation down the line</w:t>
      </w:r>
      <w:r>
        <w:t xml:space="preserve">. </w:t>
      </w:r>
    </w:p>
    <w:p w14:paraId="35A10DBA" w14:textId="77777777" w:rsidR="00B4014C" w:rsidRPr="00B4014C" w:rsidRDefault="00B4014C" w:rsidP="00025C89">
      <w:pPr>
        <w:pStyle w:val="ListParagraph"/>
        <w:numPr>
          <w:ilvl w:val="0"/>
          <w:numId w:val="41"/>
        </w:numPr>
      </w:pPr>
      <w:r w:rsidRPr="00B4014C">
        <w:t>The courts have determined that COS studies must be made public</w:t>
      </w:r>
    </w:p>
    <w:p w14:paraId="7E98716F" w14:textId="3DFD3C89" w:rsidR="00B4014C" w:rsidRDefault="00B4014C" w:rsidP="00025C89">
      <w:pPr>
        <w:pStyle w:val="ListParagraph"/>
        <w:numPr>
          <w:ilvl w:val="0"/>
          <w:numId w:val="41"/>
        </w:numPr>
      </w:pPr>
      <w:r w:rsidRPr="00B4014C">
        <w:t>Tariff processes require public participation (MSA/MFMA)</w:t>
      </w:r>
    </w:p>
    <w:p w14:paraId="74FF3BCD" w14:textId="785F9BB3" w:rsidR="00025C89" w:rsidRDefault="00770F2C" w:rsidP="00B4014C">
      <w:r>
        <w:rPr>
          <w:noProof/>
        </w:rPr>
        <mc:AlternateContent>
          <mc:Choice Requires="wps">
            <w:drawing>
              <wp:inline distT="0" distB="0" distL="0" distR="0" wp14:anchorId="0E177007" wp14:editId="76217921">
                <wp:extent cx="6134100" cy="1554480"/>
                <wp:effectExtent l="0" t="0" r="19050" b="26670"/>
                <wp:docPr id="1862382225" name="Text Box 3"/>
                <wp:cNvGraphicFramePr/>
                <a:graphic xmlns:a="http://schemas.openxmlformats.org/drawingml/2006/main">
                  <a:graphicData uri="http://schemas.microsoft.com/office/word/2010/wordprocessingShape">
                    <wps:wsp>
                      <wps:cNvSpPr txBox="1"/>
                      <wps:spPr>
                        <a:xfrm>
                          <a:off x="0" y="0"/>
                          <a:ext cx="6134100" cy="1554480"/>
                        </a:xfrm>
                        <a:prstGeom prst="rect">
                          <a:avLst/>
                        </a:prstGeom>
                        <a:solidFill>
                          <a:schemeClr val="accent2">
                            <a:lumMod val="20000"/>
                            <a:lumOff val="80000"/>
                          </a:schemeClr>
                        </a:solidFill>
                        <a:ln w="6350">
                          <a:solidFill>
                            <a:schemeClr val="accent2"/>
                          </a:solidFill>
                        </a:ln>
                      </wps:spPr>
                      <wps:txbx>
                        <w:txbxContent>
                          <w:p w14:paraId="40B1C393" w14:textId="77777777" w:rsidR="00770F2C" w:rsidRPr="00B4014C" w:rsidRDefault="00770F2C" w:rsidP="00770F2C">
                            <w:r w:rsidRPr="00B4014C">
                              <w:rPr>
                                <w:i/>
                                <w:iCs/>
                              </w:rPr>
                              <w:t xml:space="preserve">When Buffalo City Electricity Department published their COS </w:t>
                            </w:r>
                            <w:proofErr w:type="gramStart"/>
                            <w:r w:rsidRPr="00B4014C">
                              <w:rPr>
                                <w:i/>
                                <w:iCs/>
                              </w:rPr>
                              <w:t>study</w:t>
                            </w:r>
                            <w:proofErr w:type="gramEnd"/>
                            <w:r w:rsidRPr="00B4014C">
                              <w:rPr>
                                <w:i/>
                                <w:iCs/>
                              </w:rPr>
                              <w:t xml:space="preserve"> they found that very few customers engaged the detailed COS. They were interested in understanding the impact of tariff changes on their monthly bills. Developing a customer Tariff Impact Study helped address this.</w:t>
                            </w:r>
                          </w:p>
                          <w:p w14:paraId="7EA8C5BA" w14:textId="77777777" w:rsidR="00770F2C" w:rsidRPr="00770F2C" w:rsidRDefault="00770F2C" w:rsidP="00770F2C">
                            <w:pPr>
                              <w:rPr>
                                <w:lang w:val="en-US"/>
                              </w:rPr>
                            </w:pPr>
                            <w:r w:rsidRPr="00B4014C">
                              <w:rPr>
                                <w:i/>
                                <w:iCs/>
                              </w:rPr>
                              <w:t>The Department also found that many questions that customers put to them stemmed from misperceptions and could be addressed upfront through a “FAQs” information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177007" id="Text Box 3" o:spid="_x0000_s1027" type="#_x0000_t202" style="width:483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" fillcolor="#fae2d5 [661]" strokecolor="#e97132 [3205]" strokeweight=".5pt">
                <v:textbox>
                  <w:txbxContent>
                    <w:p w14:paraId="40B1C393" w14:textId="77777777" w:rsidR="00770F2C" w:rsidRPr="00B4014C" w:rsidRDefault="00770F2C" w:rsidP="00770F2C">
                      <w:r w:rsidRPr="00B4014C">
                        <w:rPr>
                          <w:i/>
                          <w:iCs/>
                        </w:rPr>
                        <w:t xml:space="preserve">When Buffalo City Electricity Department published their COS </w:t>
                      </w:r>
                      <w:proofErr w:type="gramStart"/>
                      <w:r w:rsidRPr="00B4014C">
                        <w:rPr>
                          <w:i/>
                          <w:iCs/>
                        </w:rPr>
                        <w:t>study</w:t>
                      </w:r>
                      <w:proofErr w:type="gramEnd"/>
                      <w:r w:rsidRPr="00B4014C">
                        <w:rPr>
                          <w:i/>
                          <w:iCs/>
                        </w:rPr>
                        <w:t xml:space="preserve"> they found that very few customers engaged the detailed COS. They were interested in understanding the impact of tariff changes on their monthly bills. Developing a customer Tariff Impact Study helped address this.</w:t>
                      </w:r>
                    </w:p>
                    <w:p w14:paraId="7EA8C5BA" w14:textId="77777777" w:rsidR="00770F2C" w:rsidRPr="00770F2C" w:rsidRDefault="00770F2C" w:rsidP="00770F2C">
                      <w:pPr>
                        <w:rPr>
                          <w:lang w:val="en-US"/>
                        </w:rPr>
                      </w:pPr>
                      <w:r w:rsidRPr="00B4014C">
                        <w:rPr>
                          <w:i/>
                          <w:iCs/>
                        </w:rPr>
                        <w:t>The Department also found that many questions that customers put to them stemmed from misperceptions and could be addressed upfront through a “FAQs” information sheet.</w:t>
                      </w:r>
                    </w:p>
                  </w:txbxContent>
                </v:textbox>
                <w10:anchorlock/>
              </v:shape>
            </w:pict>
          </mc:Fallback>
        </mc:AlternateContent>
      </w:r>
    </w:p>
    <w:p w14:paraId="3106B70B" w14:textId="538AB52E" w:rsidR="00873068" w:rsidRDefault="00873068" w:rsidP="00770F2C">
      <w:pPr>
        <w:pStyle w:val="Heading1"/>
        <w:numPr>
          <w:ilvl w:val="0"/>
          <w:numId w:val="27"/>
        </w:numPr>
      </w:pPr>
      <w:bookmarkStart w:id="1" w:name="_Toc223536787"/>
      <w:r>
        <w:t>Improving tariff policies</w:t>
      </w:r>
      <w:r w:rsidR="00DD702A">
        <w:t xml:space="preserve"> – template text on </w:t>
      </w:r>
      <w:proofErr w:type="spellStart"/>
      <w:r w:rsidR="00DD702A">
        <w:t>CoS</w:t>
      </w:r>
      <w:proofErr w:type="spellEnd"/>
      <w:r w:rsidR="00DD702A">
        <w:t xml:space="preserve"> for policy and engagement purposes</w:t>
      </w:r>
      <w:bookmarkEnd w:id="1"/>
    </w:p>
    <w:p w14:paraId="35ECF9B0" w14:textId="7BCA5D10" w:rsidR="00B4014C" w:rsidRDefault="00873068" w:rsidP="00025C89">
      <w:pPr>
        <w:spacing w:before="240"/>
      </w:pPr>
      <w:r>
        <w:t>It is important to d</w:t>
      </w:r>
      <w:r w:rsidR="00B4014C" w:rsidRPr="00B4014C">
        <w:t xml:space="preserve">evelop </w:t>
      </w:r>
      <w:r w:rsidR="00B4014C" w:rsidRPr="00873068">
        <w:t xml:space="preserve">or improve </w:t>
      </w:r>
      <w:r w:rsidR="00B4014C" w:rsidRPr="00B4014C">
        <w:t xml:space="preserve">tariff and/or cross subsidy policies to </w:t>
      </w:r>
      <w:r w:rsidR="00B4014C" w:rsidRPr="00873068">
        <w:t>support</w:t>
      </w:r>
      <w:r w:rsidR="00B4014C" w:rsidRPr="00B4014C">
        <w:t xml:space="preserve"> your </w:t>
      </w:r>
      <w:r>
        <w:t xml:space="preserve">tariff </w:t>
      </w:r>
      <w:r w:rsidR="00B4014C" w:rsidRPr="00B4014C">
        <w:t>approaches</w:t>
      </w:r>
      <w:r>
        <w:t xml:space="preserve">. </w:t>
      </w:r>
      <w:r w:rsidR="00B4014C">
        <w:t xml:space="preserve">The following ‘template text’ provides useful background information on the legal foundation for cost of supply studies and pricing principles. This can be used in your existing tariff policy, extending your policy to include for example, cross subsidy policy approaches and during engagement on cost of supply/tariff application where customers wish to understand </w:t>
      </w:r>
      <w:proofErr w:type="spellStart"/>
      <w:r w:rsidR="00B4014C">
        <w:t>CoS.</w:t>
      </w:r>
      <w:proofErr w:type="spellEnd"/>
    </w:p>
    <w:tbl>
      <w:tblPr>
        <w:tblStyle w:val="TableGrid"/>
        <w:tblW w:w="0" w:type="auto"/>
        <w:tblLook w:val="04A0" w:firstRow="1" w:lastRow="0" w:firstColumn="1" w:lastColumn="0" w:noHBand="0" w:noVBand="1"/>
      </w:tblPr>
      <w:tblGrid>
        <w:gridCol w:w="9736"/>
      </w:tblGrid>
      <w:tr w:rsidR="008B3BA4" w14:paraId="36E13967" w14:textId="77777777" w:rsidTr="40D6567F">
        <w:tc>
          <w:tcPr>
            <w:tcW w:w="9736" w:type="dxa"/>
          </w:tcPr>
          <w:p w14:paraId="3704ACAE" w14:textId="77777777" w:rsidR="008B3BA4" w:rsidRPr="0041101E" w:rsidRDefault="008B3BA4" w:rsidP="008B3BA4">
            <w:pPr>
              <w:pStyle w:val="Heading2"/>
              <w:spacing w:before="120" w:after="120"/>
              <w:rPr>
                <w:lang w:val="en-GB"/>
              </w:rPr>
            </w:pPr>
            <w:r w:rsidRPr="0041101E">
              <w:rPr>
                <w:lang w:val="en-GB"/>
              </w:rPr>
              <w:lastRenderedPageBreak/>
              <w:t>Cost of supply (</w:t>
            </w:r>
            <w:proofErr w:type="spellStart"/>
            <w:r w:rsidRPr="0041101E">
              <w:rPr>
                <w:lang w:val="en-GB"/>
              </w:rPr>
              <w:t>CoS</w:t>
            </w:r>
            <w:proofErr w:type="spellEnd"/>
            <w:r w:rsidRPr="0041101E">
              <w:rPr>
                <w:lang w:val="en-GB"/>
              </w:rPr>
              <w:t>): why, what and how – for use in Municipal tariff policy and/or stakeholder engagement</w:t>
            </w:r>
          </w:p>
          <w:p w14:paraId="49617317" w14:textId="77777777" w:rsidR="008B3BA4" w:rsidRPr="0041101E" w:rsidRDefault="008B3BA4" w:rsidP="008B3BA4">
            <w:pPr>
              <w:pStyle w:val="Heading2"/>
              <w:spacing w:before="120" w:after="120"/>
              <w:rPr>
                <w:rFonts w:ascii="Calibri" w:hAnsi="Calibri" w:cs="Calibri"/>
                <w:sz w:val="28"/>
                <w:szCs w:val="28"/>
              </w:rPr>
            </w:pPr>
            <w:r w:rsidRPr="0041101E">
              <w:rPr>
                <w:rFonts w:ascii="Calibri" w:hAnsi="Calibri" w:cs="Calibri"/>
                <w:sz w:val="28"/>
                <w:szCs w:val="28"/>
              </w:rPr>
              <w:t>Introduction</w:t>
            </w:r>
          </w:p>
          <w:p w14:paraId="3A891811" w14:textId="77777777" w:rsidR="008B3BA4" w:rsidRPr="0041101E" w:rsidRDefault="008B3BA4" w:rsidP="008B3BA4">
            <w:pPr>
              <w:spacing w:before="120" w:after="120"/>
              <w:rPr>
                <w:rFonts w:ascii="Calibri" w:hAnsi="Calibri" w:cs="Calibri"/>
                <w:sz w:val="22"/>
                <w:szCs w:val="22"/>
              </w:rPr>
            </w:pPr>
            <w:r w:rsidRPr="0041101E">
              <w:rPr>
                <w:rFonts w:ascii="Calibri" w:hAnsi="Calibri" w:cs="Calibri"/>
                <w:sz w:val="22"/>
                <w:szCs w:val="22"/>
              </w:rPr>
              <w:t>Electricity tariffs in South Africa are guided by national laws and regulations to ensure that prices are fair, transparent, and financially sustainable. Municipal electricity distributors must follow a structured process to determine what it truly costs to supply electricity to different types of customers.</w:t>
            </w:r>
          </w:p>
          <w:p w14:paraId="386D0E6E" w14:textId="77777777" w:rsidR="008B3BA4" w:rsidRPr="00DB6C59" w:rsidRDefault="008B3BA4" w:rsidP="008B3BA4">
            <w:pPr>
              <w:tabs>
                <w:tab w:val="num" w:pos="720"/>
              </w:tabs>
              <w:spacing w:before="120" w:after="120"/>
              <w:rPr>
                <w:rFonts w:ascii="Calibri" w:hAnsi="Calibri" w:cs="Calibri"/>
                <w:sz w:val="22"/>
                <w:szCs w:val="22"/>
              </w:rPr>
            </w:pPr>
            <w:r w:rsidRPr="00DB6C59">
              <w:rPr>
                <w:rFonts w:ascii="Calibri" w:hAnsi="Calibri" w:cs="Calibri"/>
                <w:sz w:val="22"/>
                <w:szCs w:val="22"/>
              </w:rPr>
              <w:t xml:space="preserve">A </w:t>
            </w:r>
            <w:proofErr w:type="spellStart"/>
            <w:r w:rsidRPr="00DB6C59">
              <w:rPr>
                <w:rFonts w:ascii="Calibri" w:hAnsi="Calibri" w:cs="Calibri"/>
                <w:sz w:val="22"/>
                <w:szCs w:val="22"/>
              </w:rPr>
              <w:t>CoS</w:t>
            </w:r>
            <w:proofErr w:type="spellEnd"/>
            <w:r w:rsidRPr="00DB6C59">
              <w:rPr>
                <w:rFonts w:ascii="Calibri" w:hAnsi="Calibri" w:cs="Calibri"/>
                <w:sz w:val="22"/>
                <w:szCs w:val="22"/>
              </w:rPr>
              <w:t xml:space="preserve"> study allocates costs to different customer categories (e.g., residential, industrial) based on their consumption patterns.</w:t>
            </w:r>
            <w:r w:rsidRPr="0041101E">
              <w:rPr>
                <w:rFonts w:ascii="Calibri" w:hAnsi="Calibri" w:cs="Calibri"/>
                <w:sz w:val="22"/>
                <w:szCs w:val="22"/>
              </w:rPr>
              <w:t xml:space="preserve"> </w:t>
            </w:r>
            <w:r w:rsidRPr="00DB6C59">
              <w:rPr>
                <w:rFonts w:ascii="Calibri" w:hAnsi="Calibri" w:cs="Calibri"/>
                <w:sz w:val="22"/>
                <w:szCs w:val="22"/>
              </w:rPr>
              <w:t xml:space="preserve">This </w:t>
            </w:r>
            <w:r w:rsidRPr="0041101E">
              <w:rPr>
                <w:rFonts w:ascii="Calibri" w:hAnsi="Calibri" w:cs="Calibri"/>
                <w:sz w:val="22"/>
                <w:szCs w:val="22"/>
              </w:rPr>
              <w:t>aligns</w:t>
            </w:r>
            <w:r w:rsidRPr="00DB6C59">
              <w:rPr>
                <w:rFonts w:ascii="Calibri" w:hAnsi="Calibri" w:cs="Calibri"/>
                <w:sz w:val="22"/>
                <w:szCs w:val="22"/>
              </w:rPr>
              <w:t xml:space="preserve"> tariffs with the actual costs of providing electricity.</w:t>
            </w:r>
          </w:p>
          <w:p w14:paraId="4ACF6C06" w14:textId="77777777" w:rsidR="008B3BA4" w:rsidRPr="00DB6C59" w:rsidRDefault="008B3BA4" w:rsidP="008B3BA4">
            <w:pPr>
              <w:spacing w:before="120" w:after="120"/>
              <w:rPr>
                <w:rFonts w:ascii="Calibri" w:hAnsi="Calibri" w:cs="Calibri"/>
                <w:sz w:val="22"/>
                <w:szCs w:val="22"/>
              </w:rPr>
            </w:pPr>
            <w:r w:rsidRPr="00DB6C59">
              <w:rPr>
                <w:rFonts w:ascii="Calibri" w:hAnsi="Calibri" w:cs="Calibri"/>
                <w:sz w:val="22"/>
                <w:szCs w:val="22"/>
              </w:rPr>
              <w:t xml:space="preserve">NERSA (National Energy Regulator of South Africa) oversees the </w:t>
            </w:r>
            <w:proofErr w:type="spellStart"/>
            <w:r w:rsidRPr="00DB6C59">
              <w:rPr>
                <w:rFonts w:ascii="Calibri" w:hAnsi="Calibri" w:cs="Calibri"/>
                <w:sz w:val="22"/>
                <w:szCs w:val="22"/>
              </w:rPr>
              <w:t>CoS</w:t>
            </w:r>
            <w:proofErr w:type="spellEnd"/>
            <w:r w:rsidRPr="00DB6C59">
              <w:rPr>
                <w:rFonts w:ascii="Calibri" w:hAnsi="Calibri" w:cs="Calibri"/>
                <w:sz w:val="22"/>
                <w:szCs w:val="22"/>
              </w:rPr>
              <w:t xml:space="preserve"> framework, which </w:t>
            </w:r>
            <w:r w:rsidRPr="0041101E">
              <w:rPr>
                <w:rFonts w:ascii="Calibri" w:hAnsi="Calibri" w:cs="Calibri"/>
                <w:sz w:val="22"/>
                <w:szCs w:val="22"/>
              </w:rPr>
              <w:t xml:space="preserve">is guided by the </w:t>
            </w:r>
            <w:r w:rsidRPr="00DB6C59">
              <w:rPr>
                <w:rFonts w:ascii="Calibri" w:hAnsi="Calibri" w:cs="Calibri"/>
                <w:i/>
                <w:iCs/>
                <w:sz w:val="22"/>
                <w:szCs w:val="22"/>
              </w:rPr>
              <w:t>Electricity Pricing Policy</w:t>
            </w:r>
            <w:r w:rsidRPr="00DB6C59">
              <w:rPr>
                <w:rFonts w:ascii="Calibri" w:hAnsi="Calibri" w:cs="Calibri"/>
                <w:sz w:val="22"/>
                <w:szCs w:val="22"/>
              </w:rPr>
              <w:t xml:space="preserve"> (EPP)</w:t>
            </w:r>
            <w:r w:rsidRPr="0041101E">
              <w:rPr>
                <w:rFonts w:ascii="Calibri" w:hAnsi="Calibri" w:cs="Calibri"/>
                <w:sz w:val="22"/>
                <w:szCs w:val="22"/>
              </w:rPr>
              <w:t xml:space="preserve">, promoting a </w:t>
            </w:r>
            <w:r w:rsidRPr="0041101E">
              <w:rPr>
                <w:rFonts w:ascii="Calibri" w:hAnsi="Calibri" w:cs="Calibri"/>
                <w:sz w:val="22"/>
                <w:szCs w:val="22"/>
                <w:lang w:val="en-GB"/>
              </w:rPr>
              <w:t xml:space="preserve">balance between affordable electricity for the poor and cost-reflective tariffs. </w:t>
            </w:r>
            <w:r w:rsidRPr="0041101E">
              <w:rPr>
                <w:rFonts w:ascii="Calibri" w:hAnsi="Calibri" w:cs="Calibri"/>
                <w:sz w:val="22"/>
                <w:szCs w:val="22"/>
              </w:rPr>
              <w:t xml:space="preserve"> </w:t>
            </w:r>
            <w:r w:rsidRPr="00DB6C59">
              <w:rPr>
                <w:rFonts w:ascii="Calibri" w:hAnsi="Calibri" w:cs="Calibri"/>
                <w:sz w:val="22"/>
                <w:szCs w:val="22"/>
              </w:rPr>
              <w:t xml:space="preserve">Globally, </w:t>
            </w:r>
            <w:proofErr w:type="spellStart"/>
            <w:r w:rsidRPr="00DB6C59">
              <w:rPr>
                <w:rFonts w:ascii="Calibri" w:hAnsi="Calibri" w:cs="Calibri"/>
                <w:sz w:val="22"/>
                <w:szCs w:val="22"/>
              </w:rPr>
              <w:t>CoS</w:t>
            </w:r>
            <w:proofErr w:type="spellEnd"/>
            <w:r w:rsidRPr="00DB6C59">
              <w:rPr>
                <w:rFonts w:ascii="Calibri" w:hAnsi="Calibri" w:cs="Calibri"/>
                <w:sz w:val="22"/>
                <w:szCs w:val="22"/>
              </w:rPr>
              <w:t xml:space="preserve"> studies are used in regulated </w:t>
            </w:r>
            <w:proofErr w:type="gramStart"/>
            <w:r w:rsidRPr="00DB6C59">
              <w:rPr>
                <w:rFonts w:ascii="Calibri" w:hAnsi="Calibri" w:cs="Calibri"/>
                <w:sz w:val="22"/>
                <w:szCs w:val="22"/>
              </w:rPr>
              <w:t>markets</w:t>
            </w:r>
            <w:proofErr w:type="gramEnd"/>
            <w:r w:rsidRPr="00DB6C59">
              <w:rPr>
                <w:rFonts w:ascii="Calibri" w:hAnsi="Calibri" w:cs="Calibri"/>
                <w:sz w:val="22"/>
                <w:szCs w:val="22"/>
              </w:rPr>
              <w:t xml:space="preserve"> </w:t>
            </w:r>
            <w:r w:rsidRPr="0041101E">
              <w:rPr>
                <w:rFonts w:ascii="Calibri" w:hAnsi="Calibri" w:cs="Calibri"/>
                <w:sz w:val="22"/>
                <w:szCs w:val="22"/>
              </w:rPr>
              <w:t xml:space="preserve">and South Africa uses an embedded cost model </w:t>
            </w:r>
            <w:proofErr w:type="gramStart"/>
            <w:r w:rsidRPr="0041101E">
              <w:rPr>
                <w:rFonts w:ascii="Calibri" w:hAnsi="Calibri" w:cs="Calibri"/>
                <w:sz w:val="22"/>
                <w:szCs w:val="22"/>
              </w:rPr>
              <w:t>similar to</w:t>
            </w:r>
            <w:proofErr w:type="gramEnd"/>
            <w:r w:rsidRPr="0041101E">
              <w:rPr>
                <w:rFonts w:ascii="Calibri" w:hAnsi="Calibri" w:cs="Calibri"/>
                <w:sz w:val="22"/>
                <w:szCs w:val="22"/>
              </w:rPr>
              <w:t xml:space="preserve"> </w:t>
            </w:r>
            <w:proofErr w:type="spellStart"/>
            <w:r w:rsidRPr="0041101E">
              <w:rPr>
                <w:rFonts w:ascii="Calibri" w:hAnsi="Calibri" w:cs="Calibri"/>
                <w:sz w:val="22"/>
                <w:szCs w:val="22"/>
              </w:rPr>
              <w:t>CoS</w:t>
            </w:r>
            <w:proofErr w:type="spellEnd"/>
            <w:r w:rsidRPr="0041101E">
              <w:rPr>
                <w:rFonts w:ascii="Calibri" w:hAnsi="Calibri" w:cs="Calibri"/>
                <w:sz w:val="22"/>
                <w:szCs w:val="22"/>
              </w:rPr>
              <w:t xml:space="preserve"> methodologies in regulated markets in Australia and New Zealand.</w:t>
            </w:r>
          </w:p>
          <w:p w14:paraId="127008C2" w14:textId="77777777" w:rsidR="008B3BA4" w:rsidRPr="0041101E" w:rsidRDefault="008B3BA4" w:rsidP="008B3BA4">
            <w:pPr>
              <w:pStyle w:val="Heading2"/>
              <w:spacing w:before="120" w:after="120"/>
              <w:rPr>
                <w:rFonts w:ascii="Calibri" w:hAnsi="Calibri" w:cs="Calibri"/>
                <w:sz w:val="28"/>
                <w:szCs w:val="28"/>
              </w:rPr>
            </w:pPr>
            <w:r w:rsidRPr="0041101E">
              <w:rPr>
                <w:rFonts w:ascii="Calibri" w:hAnsi="Calibri" w:cs="Calibri"/>
                <w:sz w:val="28"/>
                <w:szCs w:val="28"/>
              </w:rPr>
              <w:t>The Legal Foundation</w:t>
            </w:r>
          </w:p>
          <w:p w14:paraId="6F0CC780" w14:textId="77777777" w:rsidR="008B3BA4" w:rsidRPr="0041101E" w:rsidRDefault="008B3BA4" w:rsidP="008B3BA4">
            <w:pPr>
              <w:spacing w:before="120" w:after="120"/>
              <w:rPr>
                <w:rFonts w:ascii="Calibri" w:hAnsi="Calibri" w:cs="Calibri"/>
                <w:sz w:val="22"/>
                <w:szCs w:val="22"/>
              </w:rPr>
            </w:pPr>
            <w:r w:rsidRPr="0041101E">
              <w:rPr>
                <w:rFonts w:ascii="Calibri" w:hAnsi="Calibri" w:cs="Calibri"/>
                <w:sz w:val="22"/>
                <w:szCs w:val="22"/>
              </w:rPr>
              <w:t>Tariff design in South Africa is guided by the Electricity Regulation Act (ERA, 2006), the Electricity Pricing Policy (2008), NERSA’s Cost of Supply (</w:t>
            </w:r>
            <w:proofErr w:type="spellStart"/>
            <w:r w:rsidRPr="0041101E">
              <w:rPr>
                <w:rFonts w:ascii="Calibri" w:hAnsi="Calibri" w:cs="Calibri"/>
                <w:sz w:val="22"/>
                <w:szCs w:val="22"/>
              </w:rPr>
              <w:t>CoS</w:t>
            </w:r>
            <w:proofErr w:type="spellEnd"/>
            <w:r w:rsidRPr="0041101E">
              <w:rPr>
                <w:rFonts w:ascii="Calibri" w:hAnsi="Calibri" w:cs="Calibri"/>
                <w:sz w:val="22"/>
                <w:szCs w:val="22"/>
              </w:rPr>
              <w:t xml:space="preserve">) Framework (2023), and applicable municipal finance legislation. </w:t>
            </w:r>
          </w:p>
          <w:p w14:paraId="584E6F36" w14:textId="77777777" w:rsidR="008B3BA4" w:rsidRPr="0041101E" w:rsidRDefault="008B3BA4" w:rsidP="008B3BA4">
            <w:pPr>
              <w:spacing w:before="120" w:after="120"/>
              <w:rPr>
                <w:rFonts w:ascii="Calibri" w:hAnsi="Calibri" w:cs="Calibri"/>
                <w:sz w:val="22"/>
                <w:szCs w:val="22"/>
              </w:rPr>
            </w:pPr>
            <w:r w:rsidRPr="0041101E">
              <w:rPr>
                <w:rFonts w:ascii="Calibri" w:hAnsi="Calibri" w:cs="Calibri"/>
                <w:sz w:val="22"/>
                <w:szCs w:val="22"/>
              </w:rPr>
              <w:t>The Electricity Regulation Act (2006) requires that electricity tariffs must:</w:t>
            </w:r>
          </w:p>
          <w:p w14:paraId="540D523E" w14:textId="77777777" w:rsidR="008B3BA4" w:rsidRPr="0041101E" w:rsidRDefault="008B3BA4" w:rsidP="008B3BA4">
            <w:pPr>
              <w:pStyle w:val="ListParagraph"/>
              <w:numPr>
                <w:ilvl w:val="0"/>
                <w:numId w:val="4"/>
              </w:numPr>
              <w:spacing w:before="120" w:after="120"/>
              <w:rPr>
                <w:rFonts w:ascii="Calibri" w:hAnsi="Calibri" w:cs="Calibri"/>
                <w:sz w:val="22"/>
                <w:szCs w:val="22"/>
              </w:rPr>
            </w:pPr>
            <w:r w:rsidRPr="0041101E">
              <w:rPr>
                <w:rFonts w:ascii="Calibri" w:hAnsi="Calibri" w:cs="Calibri"/>
                <w:sz w:val="22"/>
                <w:szCs w:val="22"/>
              </w:rPr>
              <w:t>Allow an efficient municipality or utility to recover the full cost of supplying electricity.</w:t>
            </w:r>
          </w:p>
          <w:p w14:paraId="1E18F662" w14:textId="77777777" w:rsidR="008B3BA4" w:rsidRPr="0041101E" w:rsidRDefault="008B3BA4" w:rsidP="008B3BA4">
            <w:pPr>
              <w:pStyle w:val="ListParagraph"/>
              <w:numPr>
                <w:ilvl w:val="0"/>
                <w:numId w:val="4"/>
              </w:numPr>
              <w:spacing w:before="120" w:after="120"/>
              <w:rPr>
                <w:rFonts w:ascii="Calibri" w:hAnsi="Calibri" w:cs="Calibri"/>
                <w:sz w:val="22"/>
                <w:szCs w:val="22"/>
              </w:rPr>
            </w:pPr>
            <w:r w:rsidRPr="0041101E">
              <w:rPr>
                <w:rFonts w:ascii="Calibri" w:hAnsi="Calibri" w:cs="Calibri"/>
                <w:sz w:val="22"/>
                <w:szCs w:val="22"/>
              </w:rPr>
              <w:t>Include a reasonable margin to maintain and replace infrastructure.</w:t>
            </w:r>
          </w:p>
          <w:p w14:paraId="3EB0C99F" w14:textId="77777777" w:rsidR="008B3BA4" w:rsidRPr="0041101E" w:rsidRDefault="008B3BA4" w:rsidP="008B3BA4">
            <w:pPr>
              <w:pStyle w:val="ListParagraph"/>
              <w:numPr>
                <w:ilvl w:val="0"/>
                <w:numId w:val="4"/>
              </w:numPr>
              <w:spacing w:before="120" w:after="120"/>
              <w:rPr>
                <w:rFonts w:ascii="Calibri" w:hAnsi="Calibri" w:cs="Calibri"/>
                <w:sz w:val="22"/>
                <w:szCs w:val="22"/>
              </w:rPr>
            </w:pPr>
            <w:r w:rsidRPr="0041101E">
              <w:rPr>
                <w:rFonts w:ascii="Calibri" w:hAnsi="Calibri" w:cs="Calibri"/>
                <w:sz w:val="22"/>
                <w:szCs w:val="22"/>
              </w:rPr>
              <w:t>Avoid unfair discrimination between customers.</w:t>
            </w:r>
          </w:p>
          <w:p w14:paraId="1F339F32" w14:textId="77777777" w:rsidR="008B3BA4" w:rsidRPr="0041101E" w:rsidRDefault="008B3BA4" w:rsidP="008B3BA4">
            <w:pPr>
              <w:pStyle w:val="ListParagraph"/>
              <w:numPr>
                <w:ilvl w:val="0"/>
                <w:numId w:val="4"/>
              </w:numPr>
              <w:spacing w:before="120" w:after="120"/>
              <w:rPr>
                <w:rFonts w:ascii="Calibri" w:hAnsi="Calibri" w:cs="Calibri"/>
                <w:sz w:val="22"/>
                <w:szCs w:val="22"/>
              </w:rPr>
            </w:pPr>
            <w:r w:rsidRPr="0041101E">
              <w:rPr>
                <w:rFonts w:ascii="Calibri" w:hAnsi="Calibri" w:cs="Calibri"/>
                <w:sz w:val="22"/>
                <w:szCs w:val="22"/>
              </w:rPr>
              <w:t>Allow transparent cross-subsidies (for example, supporting low-income households).</w:t>
            </w:r>
          </w:p>
          <w:p w14:paraId="1A6F111D" w14:textId="77777777" w:rsidR="008B3BA4" w:rsidRDefault="008B3BA4" w:rsidP="008B3BA4">
            <w:pPr>
              <w:spacing w:before="120" w:after="120"/>
              <w:rPr>
                <w:rFonts w:ascii="Calibri" w:hAnsi="Calibri" w:cs="Calibri"/>
                <w:sz w:val="22"/>
                <w:szCs w:val="22"/>
              </w:rPr>
            </w:pPr>
            <w:r w:rsidRPr="0041101E">
              <w:rPr>
                <w:rFonts w:ascii="Calibri" w:hAnsi="Calibri" w:cs="Calibri"/>
                <w:sz w:val="22"/>
                <w:szCs w:val="22"/>
              </w:rPr>
              <w:t>The Electricity Pricing Policy (2008)</w:t>
            </w:r>
            <w:r>
              <w:rPr>
                <w:rFonts w:ascii="Calibri" w:hAnsi="Calibri" w:cs="Calibri"/>
                <w:sz w:val="22"/>
                <w:szCs w:val="22"/>
              </w:rPr>
              <w:t xml:space="preserve"> translates these principles into policy positions and</w:t>
            </w:r>
            <w:r w:rsidRPr="0041101E">
              <w:rPr>
                <w:rFonts w:ascii="Calibri" w:hAnsi="Calibri" w:cs="Calibri"/>
                <w:sz w:val="22"/>
                <w:szCs w:val="22"/>
              </w:rPr>
              <w:t xml:space="preserve"> requires distributors to conduct regular Cost of Supply (</w:t>
            </w:r>
            <w:proofErr w:type="spellStart"/>
            <w:r w:rsidRPr="0041101E">
              <w:rPr>
                <w:rFonts w:ascii="Calibri" w:hAnsi="Calibri" w:cs="Calibri"/>
                <w:sz w:val="22"/>
                <w:szCs w:val="22"/>
              </w:rPr>
              <w:t>CoS</w:t>
            </w:r>
            <w:proofErr w:type="spellEnd"/>
            <w:r w:rsidRPr="0041101E">
              <w:rPr>
                <w:rFonts w:ascii="Calibri" w:hAnsi="Calibri" w:cs="Calibri"/>
                <w:sz w:val="22"/>
                <w:szCs w:val="22"/>
              </w:rPr>
              <w:t xml:space="preserve">) studies. </w:t>
            </w:r>
            <w:r>
              <w:rPr>
                <w:rFonts w:ascii="Calibri" w:hAnsi="Calibri" w:cs="Calibri"/>
                <w:sz w:val="22"/>
                <w:szCs w:val="22"/>
              </w:rPr>
              <w:t>NERSA is responsible for crafting the</w:t>
            </w:r>
            <w:r w:rsidRPr="0041101E">
              <w:rPr>
                <w:rFonts w:ascii="Calibri" w:hAnsi="Calibri" w:cs="Calibri"/>
                <w:sz w:val="22"/>
                <w:szCs w:val="22"/>
              </w:rPr>
              <w:t xml:space="preserve"> operational rules and detailed regulatory instruments to give effect to the policy</w:t>
            </w:r>
            <w:r>
              <w:rPr>
                <w:rFonts w:ascii="Calibri" w:hAnsi="Calibri" w:cs="Calibri"/>
                <w:sz w:val="22"/>
                <w:szCs w:val="22"/>
              </w:rPr>
              <w:t xml:space="preserve"> and in turn </w:t>
            </w:r>
            <w:r w:rsidRPr="0041101E">
              <w:rPr>
                <w:rFonts w:ascii="Calibri" w:hAnsi="Calibri" w:cs="Calibri"/>
                <w:sz w:val="22"/>
                <w:szCs w:val="22"/>
              </w:rPr>
              <w:t>oversees and approves municipal tariffs to ensure compliance with these principles.</w:t>
            </w:r>
          </w:p>
          <w:p w14:paraId="31F0581B" w14:textId="77777777" w:rsidR="008B3BA4" w:rsidRPr="0041101E" w:rsidRDefault="008B3BA4" w:rsidP="008B3BA4">
            <w:pPr>
              <w:pStyle w:val="Heading2"/>
              <w:spacing w:before="120" w:after="120"/>
              <w:rPr>
                <w:rFonts w:ascii="Calibri" w:hAnsi="Calibri" w:cs="Calibri"/>
                <w:sz w:val="28"/>
                <w:szCs w:val="28"/>
              </w:rPr>
            </w:pPr>
            <w:r w:rsidRPr="0041101E">
              <w:rPr>
                <w:rFonts w:ascii="Calibri" w:hAnsi="Calibri" w:cs="Calibri"/>
                <w:sz w:val="28"/>
                <w:szCs w:val="28"/>
              </w:rPr>
              <w:t>What Is a Cost of Supply Study?</w:t>
            </w:r>
          </w:p>
          <w:p w14:paraId="6C70E417" w14:textId="77777777" w:rsidR="008B3BA4" w:rsidRPr="00E729E9" w:rsidRDefault="008B3BA4" w:rsidP="008B3BA4">
            <w:pPr>
              <w:spacing w:before="120" w:after="120"/>
              <w:rPr>
                <w:rFonts w:ascii="Calibri" w:hAnsi="Calibri" w:cs="Calibri"/>
                <w:b/>
                <w:bCs/>
                <w:sz w:val="22"/>
                <w:szCs w:val="22"/>
              </w:rPr>
            </w:pPr>
            <w:r w:rsidRPr="0041101E">
              <w:rPr>
                <w:rFonts w:ascii="Calibri" w:hAnsi="Calibri" w:cs="Calibri"/>
                <w:sz w:val="22"/>
                <w:szCs w:val="22"/>
              </w:rPr>
              <w:t xml:space="preserve">A Cost of Supply study answers a simple question: </w:t>
            </w:r>
            <w:r w:rsidRPr="00E729E9">
              <w:rPr>
                <w:rFonts w:ascii="Calibri" w:hAnsi="Calibri" w:cs="Calibri"/>
                <w:b/>
                <w:bCs/>
                <w:sz w:val="22"/>
                <w:szCs w:val="22"/>
              </w:rPr>
              <w:t>What does it really cost to provide electricity to each customer group?</w:t>
            </w:r>
          </w:p>
          <w:p w14:paraId="41EB2FDB" w14:textId="77777777" w:rsidR="008B3BA4" w:rsidRDefault="008B3BA4" w:rsidP="008B3BA4">
            <w:pPr>
              <w:spacing w:before="120" w:after="120"/>
              <w:rPr>
                <w:rFonts w:ascii="Calibri" w:hAnsi="Calibri" w:cs="Calibri"/>
                <w:sz w:val="22"/>
                <w:szCs w:val="22"/>
              </w:rPr>
            </w:pPr>
            <w:r>
              <w:rPr>
                <w:rFonts w:ascii="Calibri" w:hAnsi="Calibri" w:cs="Calibri"/>
                <w:sz w:val="22"/>
                <w:szCs w:val="22"/>
              </w:rPr>
              <w:t>The methodology covers 4 steps.</w:t>
            </w:r>
          </w:p>
          <w:p w14:paraId="7697B4CE" w14:textId="77777777" w:rsidR="008B3BA4" w:rsidRDefault="008B3BA4" w:rsidP="008B3BA4">
            <w:pPr>
              <w:spacing w:before="120" w:after="120"/>
              <w:rPr>
                <w:rFonts w:ascii="Calibri" w:hAnsi="Calibri" w:cs="Calibri"/>
                <w:sz w:val="22"/>
                <w:szCs w:val="22"/>
              </w:rPr>
            </w:pPr>
            <w:r w:rsidRPr="0041101E">
              <w:rPr>
                <w:rFonts w:ascii="Calibri" w:hAnsi="Calibri" w:cs="Calibri"/>
                <w:b/>
                <w:bCs/>
                <w:sz w:val="22"/>
                <w:szCs w:val="22"/>
              </w:rPr>
              <w:t xml:space="preserve">Step 1: </w:t>
            </w:r>
            <w:r w:rsidRPr="00EF165A">
              <w:rPr>
                <w:rFonts w:ascii="Calibri" w:hAnsi="Calibri" w:cs="Calibri"/>
                <w:b/>
                <w:bCs/>
                <w:sz w:val="22"/>
                <w:szCs w:val="22"/>
              </w:rPr>
              <w:t>Revenue Requirement</w:t>
            </w:r>
            <w:r w:rsidRPr="00EF165A">
              <w:rPr>
                <w:rFonts w:ascii="Calibri" w:hAnsi="Calibri" w:cs="Calibri"/>
                <w:sz w:val="22"/>
                <w:szCs w:val="22"/>
              </w:rPr>
              <w:t xml:space="preserve"> tells us how much money we need to collect in total.</w:t>
            </w:r>
            <w:r>
              <w:rPr>
                <w:rFonts w:ascii="Calibri" w:hAnsi="Calibri" w:cs="Calibri"/>
                <w:sz w:val="22"/>
                <w:szCs w:val="22"/>
              </w:rPr>
              <w:t xml:space="preserve"> </w:t>
            </w:r>
          </w:p>
          <w:p w14:paraId="35003148" w14:textId="77777777" w:rsidR="008B3BA4" w:rsidRPr="00A35ACE" w:rsidRDefault="008B3BA4" w:rsidP="008B3BA4">
            <w:pPr>
              <w:pStyle w:val="ListParagraph"/>
              <w:numPr>
                <w:ilvl w:val="0"/>
                <w:numId w:val="7"/>
              </w:numPr>
              <w:spacing w:before="120" w:after="120"/>
              <w:rPr>
                <w:rFonts w:ascii="Calibri" w:hAnsi="Calibri" w:cs="Calibri"/>
                <w:sz w:val="22"/>
                <w:szCs w:val="22"/>
              </w:rPr>
            </w:pPr>
            <w:r w:rsidRPr="00A35ACE">
              <w:rPr>
                <w:rFonts w:ascii="Calibri" w:hAnsi="Calibri" w:cs="Calibri"/>
                <w:sz w:val="22"/>
                <w:szCs w:val="22"/>
              </w:rPr>
              <w:t xml:space="preserve">This includes operating costs (electricity bought from Eskom, operation and maintenance of networks), capital costs (replacing infrastructure, loan repayments) and a reasonable (regulated) return on assets. </w:t>
            </w:r>
          </w:p>
          <w:p w14:paraId="636F671A" w14:textId="6A218369" w:rsidR="008B3BA4" w:rsidRPr="00A35ACE" w:rsidRDefault="008B3BA4" w:rsidP="008B3BA4">
            <w:pPr>
              <w:pStyle w:val="ListParagraph"/>
              <w:numPr>
                <w:ilvl w:val="0"/>
                <w:numId w:val="7"/>
              </w:numPr>
              <w:spacing w:before="120" w:after="120"/>
              <w:rPr>
                <w:rFonts w:ascii="Calibri" w:hAnsi="Calibri" w:cs="Calibri"/>
                <w:sz w:val="22"/>
                <w:szCs w:val="22"/>
              </w:rPr>
            </w:pPr>
            <w:r w:rsidRPr="40D6567F">
              <w:rPr>
                <w:rFonts w:ascii="Calibri" w:hAnsi="Calibri" w:cs="Calibri"/>
                <w:sz w:val="22"/>
                <w:szCs w:val="22"/>
              </w:rPr>
              <w:t xml:space="preserve">The </w:t>
            </w:r>
            <w:proofErr w:type="spellStart"/>
            <w:r w:rsidRPr="40D6567F">
              <w:rPr>
                <w:rFonts w:ascii="Calibri" w:hAnsi="Calibri" w:cs="Calibri"/>
                <w:sz w:val="22"/>
                <w:szCs w:val="22"/>
              </w:rPr>
              <w:t>CoS</w:t>
            </w:r>
            <w:proofErr w:type="spellEnd"/>
            <w:r w:rsidRPr="40D6567F">
              <w:rPr>
                <w:rFonts w:ascii="Calibri" w:hAnsi="Calibri" w:cs="Calibri"/>
                <w:sz w:val="22"/>
                <w:szCs w:val="22"/>
              </w:rPr>
              <w:t xml:space="preserve"> method allows for a </w:t>
            </w:r>
            <w:r w:rsidR="00EB3566">
              <w:rPr>
                <w:rFonts w:ascii="Calibri" w:hAnsi="Calibri" w:cs="Calibri"/>
                <w:sz w:val="22"/>
                <w:szCs w:val="22"/>
              </w:rPr>
              <w:t xml:space="preserve">regulated </w:t>
            </w:r>
            <w:r w:rsidRPr="40D6567F">
              <w:rPr>
                <w:rFonts w:ascii="Calibri" w:hAnsi="Calibri" w:cs="Calibri"/>
                <w:sz w:val="22"/>
                <w:szCs w:val="22"/>
              </w:rPr>
              <w:t>return on the regulated asset base, or a</w:t>
            </w:r>
            <w:r w:rsidR="00EB3566">
              <w:rPr>
                <w:rFonts w:ascii="Calibri" w:hAnsi="Calibri" w:cs="Calibri"/>
                <w:sz w:val="22"/>
                <w:szCs w:val="22"/>
              </w:rPr>
              <w:t>n allowable</w:t>
            </w:r>
            <w:r w:rsidRPr="40D6567F">
              <w:rPr>
                <w:rFonts w:ascii="Calibri" w:hAnsi="Calibri" w:cs="Calibri"/>
                <w:sz w:val="22"/>
                <w:szCs w:val="22"/>
              </w:rPr>
              <w:t xml:space="preserve"> margin on the total revenue requirement. </w:t>
            </w:r>
          </w:p>
          <w:p w14:paraId="43D34961" w14:textId="77777777" w:rsidR="008B3BA4" w:rsidRPr="00A35ACE" w:rsidRDefault="008B3BA4" w:rsidP="008B3BA4">
            <w:pPr>
              <w:pStyle w:val="ListParagraph"/>
              <w:numPr>
                <w:ilvl w:val="0"/>
                <w:numId w:val="7"/>
              </w:numPr>
              <w:spacing w:before="120" w:after="120"/>
              <w:rPr>
                <w:rFonts w:ascii="Calibri" w:hAnsi="Calibri" w:cs="Calibri"/>
                <w:sz w:val="22"/>
                <w:szCs w:val="22"/>
              </w:rPr>
            </w:pPr>
            <w:r w:rsidRPr="00A35ACE">
              <w:rPr>
                <w:rFonts w:ascii="Calibri" w:hAnsi="Calibri" w:cs="Calibri"/>
                <w:sz w:val="22"/>
                <w:szCs w:val="22"/>
              </w:rPr>
              <w:t>Only allowable costs may be included (prudently incurred, with limits on technical and non-technical losses).</w:t>
            </w:r>
          </w:p>
          <w:p w14:paraId="1BB2EE86" w14:textId="77777777" w:rsidR="008B3BA4" w:rsidRDefault="008B3BA4" w:rsidP="008B3BA4">
            <w:pPr>
              <w:spacing w:before="120" w:after="120"/>
              <w:rPr>
                <w:rFonts w:ascii="Calibri" w:hAnsi="Calibri" w:cs="Calibri"/>
                <w:sz w:val="22"/>
                <w:szCs w:val="22"/>
              </w:rPr>
            </w:pPr>
            <w:r>
              <w:rPr>
                <w:rFonts w:ascii="Calibri" w:hAnsi="Calibri" w:cs="Calibri"/>
                <w:b/>
                <w:bCs/>
                <w:sz w:val="22"/>
                <w:szCs w:val="22"/>
              </w:rPr>
              <w:t xml:space="preserve">Step 2: </w:t>
            </w:r>
            <w:r w:rsidRPr="00EF165A">
              <w:rPr>
                <w:rFonts w:ascii="Calibri" w:hAnsi="Calibri" w:cs="Calibri"/>
                <w:b/>
                <w:bCs/>
                <w:sz w:val="22"/>
                <w:szCs w:val="22"/>
              </w:rPr>
              <w:t>Cost Categorization</w:t>
            </w:r>
            <w:r w:rsidRPr="00EF165A">
              <w:rPr>
                <w:rFonts w:ascii="Calibri" w:hAnsi="Calibri" w:cs="Calibri"/>
                <w:sz w:val="22"/>
                <w:szCs w:val="22"/>
              </w:rPr>
              <w:t xml:space="preserve"> </w:t>
            </w:r>
            <w:r>
              <w:rPr>
                <w:rFonts w:ascii="Calibri" w:hAnsi="Calibri" w:cs="Calibri"/>
                <w:sz w:val="22"/>
                <w:szCs w:val="22"/>
              </w:rPr>
              <w:t>asks what is the source of the cost?  And splits costs into the essential value chain elements.</w:t>
            </w:r>
          </w:p>
          <w:p w14:paraId="3A754DD1" w14:textId="77777777" w:rsidR="008B3BA4" w:rsidRPr="00A35ACE" w:rsidRDefault="008B3BA4" w:rsidP="008B3BA4">
            <w:pPr>
              <w:pStyle w:val="ListParagraph"/>
              <w:numPr>
                <w:ilvl w:val="0"/>
                <w:numId w:val="8"/>
              </w:numPr>
              <w:spacing w:before="120" w:after="120"/>
              <w:rPr>
                <w:rFonts w:ascii="Calibri" w:hAnsi="Calibri" w:cs="Calibri"/>
                <w:sz w:val="22"/>
                <w:szCs w:val="22"/>
              </w:rPr>
            </w:pPr>
            <w:r w:rsidRPr="00A35ACE">
              <w:rPr>
                <w:rFonts w:ascii="Calibri" w:hAnsi="Calibri" w:cs="Calibri"/>
                <w:sz w:val="22"/>
                <w:szCs w:val="22"/>
              </w:rPr>
              <w:t>Generation costs: producing the electricity</w:t>
            </w:r>
          </w:p>
          <w:p w14:paraId="41371B2D" w14:textId="77777777" w:rsidR="008B3BA4" w:rsidRPr="00A35ACE" w:rsidRDefault="008B3BA4" w:rsidP="008B3BA4">
            <w:pPr>
              <w:pStyle w:val="ListParagraph"/>
              <w:numPr>
                <w:ilvl w:val="0"/>
                <w:numId w:val="8"/>
              </w:numPr>
              <w:spacing w:before="120" w:after="120"/>
              <w:rPr>
                <w:rFonts w:ascii="Calibri" w:hAnsi="Calibri" w:cs="Calibri"/>
                <w:sz w:val="22"/>
                <w:szCs w:val="22"/>
              </w:rPr>
            </w:pPr>
            <w:r w:rsidRPr="00A35ACE">
              <w:rPr>
                <w:rFonts w:ascii="Calibri" w:hAnsi="Calibri" w:cs="Calibri"/>
                <w:sz w:val="22"/>
                <w:szCs w:val="22"/>
              </w:rPr>
              <w:t>Transmission costs: moving electricity across long distances</w:t>
            </w:r>
          </w:p>
          <w:p w14:paraId="7A1A556D" w14:textId="77777777" w:rsidR="008B3BA4" w:rsidRPr="00A35ACE" w:rsidRDefault="008B3BA4" w:rsidP="008B3BA4">
            <w:pPr>
              <w:pStyle w:val="ListParagraph"/>
              <w:numPr>
                <w:ilvl w:val="0"/>
                <w:numId w:val="8"/>
              </w:numPr>
              <w:spacing w:before="120" w:after="120"/>
              <w:rPr>
                <w:rFonts w:ascii="Calibri" w:hAnsi="Calibri" w:cs="Calibri"/>
                <w:sz w:val="22"/>
                <w:szCs w:val="22"/>
              </w:rPr>
            </w:pPr>
            <w:r w:rsidRPr="00A35ACE">
              <w:rPr>
                <w:rFonts w:ascii="Calibri" w:hAnsi="Calibri" w:cs="Calibri"/>
                <w:sz w:val="22"/>
                <w:szCs w:val="22"/>
              </w:rPr>
              <w:t>Distribution costs: getting electricity to homes</w:t>
            </w:r>
          </w:p>
          <w:p w14:paraId="5F4C2CC2" w14:textId="77777777" w:rsidR="008B3BA4" w:rsidRPr="00A35ACE" w:rsidRDefault="008B3BA4" w:rsidP="008B3BA4">
            <w:pPr>
              <w:pStyle w:val="ListParagraph"/>
              <w:numPr>
                <w:ilvl w:val="0"/>
                <w:numId w:val="8"/>
              </w:numPr>
              <w:spacing w:before="120" w:after="120"/>
              <w:rPr>
                <w:rFonts w:ascii="Calibri" w:hAnsi="Calibri" w:cs="Calibri"/>
                <w:sz w:val="22"/>
                <w:szCs w:val="22"/>
              </w:rPr>
            </w:pPr>
            <w:r w:rsidRPr="00A35ACE">
              <w:rPr>
                <w:rFonts w:ascii="Calibri" w:hAnsi="Calibri" w:cs="Calibri"/>
                <w:sz w:val="22"/>
                <w:szCs w:val="22"/>
              </w:rPr>
              <w:lastRenderedPageBreak/>
              <w:t>Customer service costs: billing, customer support</w:t>
            </w:r>
          </w:p>
          <w:p w14:paraId="085DF98E" w14:textId="77777777" w:rsidR="008B3BA4" w:rsidRPr="00EF165A" w:rsidRDefault="008B3BA4" w:rsidP="008B3BA4">
            <w:pPr>
              <w:spacing w:before="120" w:after="120"/>
              <w:rPr>
                <w:rFonts w:ascii="Calibri" w:hAnsi="Calibri" w:cs="Calibri"/>
                <w:sz w:val="22"/>
                <w:szCs w:val="22"/>
              </w:rPr>
            </w:pPr>
            <w:r>
              <w:rPr>
                <w:rFonts w:ascii="Calibri" w:hAnsi="Calibri" w:cs="Calibri"/>
                <w:b/>
                <w:bCs/>
                <w:sz w:val="22"/>
                <w:szCs w:val="22"/>
              </w:rPr>
              <w:t xml:space="preserve">Step 3: </w:t>
            </w:r>
            <w:r w:rsidRPr="00EF165A">
              <w:rPr>
                <w:rFonts w:ascii="Calibri" w:hAnsi="Calibri" w:cs="Calibri"/>
                <w:b/>
                <w:bCs/>
                <w:sz w:val="22"/>
                <w:szCs w:val="22"/>
              </w:rPr>
              <w:t>Cost Classification</w:t>
            </w:r>
            <w:r w:rsidRPr="00EF165A">
              <w:rPr>
                <w:rFonts w:ascii="Calibri" w:hAnsi="Calibri" w:cs="Calibri"/>
                <w:sz w:val="22"/>
                <w:szCs w:val="22"/>
              </w:rPr>
              <w:t xml:space="preserve"> </w:t>
            </w:r>
            <w:proofErr w:type="gramStart"/>
            <w:r w:rsidRPr="00EF165A">
              <w:rPr>
                <w:rFonts w:ascii="Calibri" w:hAnsi="Calibri" w:cs="Calibri"/>
                <w:sz w:val="22"/>
                <w:szCs w:val="22"/>
              </w:rPr>
              <w:t>sorts</w:t>
            </w:r>
            <w:proofErr w:type="gramEnd"/>
            <w:r w:rsidRPr="00EF165A">
              <w:rPr>
                <w:rFonts w:ascii="Calibri" w:hAnsi="Calibri" w:cs="Calibri"/>
                <w:sz w:val="22"/>
                <w:szCs w:val="22"/>
              </w:rPr>
              <w:t xml:space="preserve"> costs into fixed (unchanging) and variable (changing with usage).</w:t>
            </w:r>
          </w:p>
          <w:p w14:paraId="183B5F5B" w14:textId="77777777" w:rsidR="008B3BA4" w:rsidRPr="0041101E" w:rsidRDefault="008B3BA4" w:rsidP="008B3BA4">
            <w:pPr>
              <w:spacing w:before="120" w:after="120"/>
              <w:rPr>
                <w:rFonts w:ascii="Calibri" w:hAnsi="Calibri" w:cs="Calibri"/>
                <w:sz w:val="22"/>
                <w:szCs w:val="22"/>
              </w:rPr>
            </w:pPr>
            <w:r>
              <w:rPr>
                <w:rFonts w:ascii="Calibri" w:hAnsi="Calibri" w:cs="Calibri"/>
                <w:sz w:val="22"/>
                <w:szCs w:val="22"/>
              </w:rPr>
              <w:t xml:space="preserve">This depends on the type of cost – and what drives the cost: </w:t>
            </w:r>
          </w:p>
          <w:p w14:paraId="38C5E453" w14:textId="77777777" w:rsidR="008B3BA4" w:rsidRPr="0041101E" w:rsidRDefault="008B3BA4" w:rsidP="008B3BA4">
            <w:pPr>
              <w:pStyle w:val="ListParagraph"/>
              <w:numPr>
                <w:ilvl w:val="0"/>
                <w:numId w:val="5"/>
              </w:numPr>
              <w:spacing w:before="120" w:after="120"/>
              <w:rPr>
                <w:rFonts w:ascii="Calibri" w:hAnsi="Calibri" w:cs="Calibri"/>
                <w:sz w:val="22"/>
                <w:szCs w:val="22"/>
              </w:rPr>
            </w:pPr>
            <w:r w:rsidRPr="0041101E">
              <w:rPr>
                <w:rFonts w:ascii="Calibri" w:hAnsi="Calibri" w:cs="Calibri"/>
                <w:sz w:val="22"/>
                <w:szCs w:val="22"/>
              </w:rPr>
              <w:t>Energy-related costs – based on how much electricity (kWh) is used.</w:t>
            </w:r>
            <w:r>
              <w:rPr>
                <w:rFonts w:ascii="Calibri" w:hAnsi="Calibri" w:cs="Calibri"/>
                <w:sz w:val="22"/>
                <w:szCs w:val="22"/>
              </w:rPr>
              <w:t xml:space="preserve"> Variable.</w:t>
            </w:r>
          </w:p>
          <w:p w14:paraId="1AD51BD2" w14:textId="77777777" w:rsidR="008B3BA4" w:rsidRPr="0041101E" w:rsidRDefault="008B3BA4" w:rsidP="008B3BA4">
            <w:pPr>
              <w:pStyle w:val="ListParagraph"/>
              <w:numPr>
                <w:ilvl w:val="0"/>
                <w:numId w:val="5"/>
              </w:numPr>
              <w:spacing w:before="120" w:after="120"/>
              <w:rPr>
                <w:rFonts w:ascii="Calibri" w:hAnsi="Calibri" w:cs="Calibri"/>
                <w:sz w:val="22"/>
                <w:szCs w:val="22"/>
              </w:rPr>
            </w:pPr>
            <w:r w:rsidRPr="0041101E">
              <w:rPr>
                <w:rFonts w:ascii="Calibri" w:hAnsi="Calibri" w:cs="Calibri"/>
                <w:sz w:val="22"/>
                <w:szCs w:val="22"/>
              </w:rPr>
              <w:t xml:space="preserve">Demand-related costs – </w:t>
            </w:r>
            <w:r>
              <w:rPr>
                <w:rFonts w:ascii="Calibri" w:hAnsi="Calibri" w:cs="Calibri"/>
                <w:sz w:val="22"/>
                <w:szCs w:val="22"/>
              </w:rPr>
              <w:t xml:space="preserve">based on network costs such as cables, transformers, substations </w:t>
            </w:r>
            <w:r w:rsidRPr="0041101E">
              <w:rPr>
                <w:rFonts w:ascii="Calibri" w:hAnsi="Calibri" w:cs="Calibri"/>
                <w:sz w:val="22"/>
                <w:szCs w:val="22"/>
              </w:rPr>
              <w:t>based on peak usage (kVA)</w:t>
            </w:r>
            <w:r>
              <w:rPr>
                <w:rFonts w:ascii="Calibri" w:hAnsi="Calibri" w:cs="Calibri"/>
                <w:sz w:val="22"/>
                <w:szCs w:val="22"/>
              </w:rPr>
              <w:t>. Fixed and sometimes ‘fixed variable’.</w:t>
            </w:r>
          </w:p>
          <w:p w14:paraId="7C990EB1" w14:textId="77777777" w:rsidR="008B3BA4" w:rsidRPr="0041101E" w:rsidRDefault="008B3BA4" w:rsidP="008B3BA4">
            <w:pPr>
              <w:pStyle w:val="ListParagraph"/>
              <w:numPr>
                <w:ilvl w:val="0"/>
                <w:numId w:val="5"/>
              </w:numPr>
              <w:spacing w:before="120" w:after="120"/>
              <w:rPr>
                <w:rFonts w:ascii="Calibri" w:hAnsi="Calibri" w:cs="Calibri"/>
                <w:sz w:val="22"/>
                <w:szCs w:val="22"/>
              </w:rPr>
            </w:pPr>
            <w:r w:rsidRPr="0041101E">
              <w:rPr>
                <w:rFonts w:ascii="Calibri" w:hAnsi="Calibri" w:cs="Calibri"/>
                <w:sz w:val="22"/>
                <w:szCs w:val="22"/>
              </w:rPr>
              <w:t>Customer-related costs</w:t>
            </w:r>
            <w:r>
              <w:rPr>
                <w:rFonts w:ascii="Calibri" w:hAnsi="Calibri" w:cs="Calibri"/>
                <w:sz w:val="22"/>
                <w:szCs w:val="22"/>
              </w:rPr>
              <w:t>: billing, metering and administration. Fixed.</w:t>
            </w:r>
          </w:p>
          <w:p w14:paraId="16D5A07A" w14:textId="77777777" w:rsidR="008B3BA4" w:rsidRDefault="008B3BA4" w:rsidP="008B3BA4">
            <w:pPr>
              <w:spacing w:before="120" w:after="120"/>
              <w:rPr>
                <w:rFonts w:ascii="Calibri" w:hAnsi="Calibri" w:cs="Calibri"/>
                <w:sz w:val="22"/>
                <w:szCs w:val="22"/>
              </w:rPr>
            </w:pPr>
            <w:r>
              <w:rPr>
                <w:rFonts w:ascii="Calibri" w:hAnsi="Calibri" w:cs="Calibri"/>
                <w:b/>
                <w:bCs/>
                <w:sz w:val="22"/>
                <w:szCs w:val="22"/>
              </w:rPr>
              <w:t xml:space="preserve">Step 4: </w:t>
            </w:r>
            <w:r w:rsidRPr="00EF165A">
              <w:rPr>
                <w:rFonts w:ascii="Calibri" w:hAnsi="Calibri" w:cs="Calibri"/>
                <w:b/>
                <w:bCs/>
                <w:sz w:val="22"/>
                <w:szCs w:val="22"/>
              </w:rPr>
              <w:t>Cost Allocation</w:t>
            </w:r>
            <w:r w:rsidRPr="00EF165A">
              <w:rPr>
                <w:rFonts w:ascii="Calibri" w:hAnsi="Calibri" w:cs="Calibri"/>
                <w:sz w:val="22"/>
                <w:szCs w:val="22"/>
              </w:rPr>
              <w:t xml:space="preserve"> ensures that each customer pays a fair share of the costs based on their usage</w:t>
            </w:r>
            <w:r>
              <w:rPr>
                <w:rFonts w:ascii="Calibri" w:hAnsi="Calibri" w:cs="Calibri"/>
                <w:sz w:val="22"/>
                <w:szCs w:val="22"/>
              </w:rPr>
              <w:t xml:space="preserve">. </w:t>
            </w:r>
          </w:p>
          <w:p w14:paraId="1C7A2BAF" w14:textId="77777777" w:rsidR="008B3BA4" w:rsidRPr="0041101E" w:rsidRDefault="008B3BA4" w:rsidP="008B3BA4">
            <w:pPr>
              <w:spacing w:before="120" w:after="120"/>
              <w:rPr>
                <w:rFonts w:ascii="Calibri" w:hAnsi="Calibri" w:cs="Calibri"/>
                <w:sz w:val="22"/>
                <w:szCs w:val="22"/>
              </w:rPr>
            </w:pPr>
            <w:r w:rsidRPr="0041101E">
              <w:rPr>
                <w:rFonts w:ascii="Calibri" w:hAnsi="Calibri" w:cs="Calibri"/>
                <w:sz w:val="22"/>
                <w:szCs w:val="22"/>
              </w:rPr>
              <w:t>Costs are allocated to different customer categories such as</w:t>
            </w:r>
            <w:r>
              <w:rPr>
                <w:rFonts w:ascii="Calibri" w:hAnsi="Calibri" w:cs="Calibri"/>
                <w:sz w:val="22"/>
                <w:szCs w:val="22"/>
              </w:rPr>
              <w:t xml:space="preserve"> residential, business, industrial and agricultural customers. This step determines the cost to serve each group based on:</w:t>
            </w:r>
          </w:p>
          <w:p w14:paraId="15EA975E" w14:textId="77777777" w:rsidR="008B3BA4" w:rsidRDefault="008B3BA4" w:rsidP="008B3BA4">
            <w:pPr>
              <w:pStyle w:val="ListParagraph"/>
              <w:numPr>
                <w:ilvl w:val="0"/>
                <w:numId w:val="5"/>
              </w:numPr>
              <w:spacing w:before="120" w:after="120"/>
              <w:rPr>
                <w:rFonts w:ascii="Calibri" w:hAnsi="Calibri" w:cs="Calibri"/>
                <w:sz w:val="22"/>
                <w:szCs w:val="22"/>
              </w:rPr>
            </w:pPr>
            <w:r>
              <w:rPr>
                <w:rFonts w:ascii="Calibri" w:hAnsi="Calibri" w:cs="Calibri"/>
                <w:sz w:val="22"/>
                <w:szCs w:val="22"/>
              </w:rPr>
              <w:t>Energy units consumed; for larger customers it is also based on the time of use.</w:t>
            </w:r>
          </w:p>
          <w:p w14:paraId="63BDACDD" w14:textId="77777777" w:rsidR="008B3BA4" w:rsidRDefault="008B3BA4" w:rsidP="008B3BA4">
            <w:pPr>
              <w:pStyle w:val="ListParagraph"/>
              <w:numPr>
                <w:ilvl w:val="0"/>
                <w:numId w:val="5"/>
              </w:numPr>
              <w:spacing w:before="120" w:after="120"/>
              <w:rPr>
                <w:rFonts w:ascii="Calibri" w:hAnsi="Calibri" w:cs="Calibri"/>
                <w:sz w:val="22"/>
                <w:szCs w:val="22"/>
              </w:rPr>
            </w:pPr>
            <w:r>
              <w:rPr>
                <w:rFonts w:ascii="Calibri" w:hAnsi="Calibri" w:cs="Calibri"/>
                <w:sz w:val="22"/>
                <w:szCs w:val="22"/>
              </w:rPr>
              <w:t>Demand: based on the size of customer connections and the how much usage coincides with the peak demand on the grid (driving the size of networks and power stations required for reliability).</w:t>
            </w:r>
          </w:p>
          <w:p w14:paraId="7E9D9191" w14:textId="77777777" w:rsidR="008B3BA4" w:rsidRPr="00F4005E" w:rsidRDefault="008B3BA4" w:rsidP="008B3BA4">
            <w:pPr>
              <w:pStyle w:val="ListParagraph"/>
              <w:numPr>
                <w:ilvl w:val="0"/>
                <w:numId w:val="5"/>
              </w:numPr>
              <w:spacing w:before="120" w:after="120"/>
              <w:rPr>
                <w:rFonts w:ascii="Calibri" w:hAnsi="Calibri" w:cs="Calibri"/>
                <w:sz w:val="22"/>
                <w:szCs w:val="22"/>
              </w:rPr>
            </w:pPr>
            <w:r>
              <w:rPr>
                <w:rFonts w:ascii="Calibri" w:hAnsi="Calibri" w:cs="Calibri"/>
                <w:sz w:val="22"/>
                <w:szCs w:val="22"/>
              </w:rPr>
              <w:t>How much service they receive: metering, billing and other service requirements of a customer group.</w:t>
            </w:r>
          </w:p>
          <w:p w14:paraId="7DE66E78" w14:textId="77777777" w:rsidR="008B3BA4" w:rsidRPr="003007B6" w:rsidRDefault="008B3BA4" w:rsidP="008B3BA4">
            <w:pPr>
              <w:pStyle w:val="Heading2"/>
              <w:spacing w:before="120" w:after="120"/>
              <w:rPr>
                <w:rFonts w:ascii="Calibri" w:hAnsi="Calibri" w:cs="Calibri"/>
                <w:sz w:val="28"/>
                <w:szCs w:val="28"/>
              </w:rPr>
            </w:pPr>
            <w:r w:rsidRPr="003007B6">
              <w:rPr>
                <w:rFonts w:ascii="Calibri" w:hAnsi="Calibri" w:cs="Calibri"/>
                <w:sz w:val="28"/>
                <w:szCs w:val="28"/>
              </w:rPr>
              <w:t>Tariff Design</w:t>
            </w:r>
          </w:p>
          <w:p w14:paraId="0C28E91C" w14:textId="77777777" w:rsidR="008B3BA4" w:rsidRPr="0041101E" w:rsidRDefault="008B3BA4" w:rsidP="008B3BA4">
            <w:pPr>
              <w:spacing w:before="120" w:after="120"/>
              <w:rPr>
                <w:rFonts w:ascii="Calibri" w:hAnsi="Calibri" w:cs="Calibri"/>
                <w:sz w:val="22"/>
                <w:szCs w:val="22"/>
              </w:rPr>
            </w:pPr>
            <w:r w:rsidRPr="0041101E">
              <w:rPr>
                <w:rFonts w:ascii="Calibri" w:hAnsi="Calibri" w:cs="Calibri"/>
                <w:sz w:val="22"/>
                <w:szCs w:val="22"/>
              </w:rPr>
              <w:t xml:space="preserve">Once the cost per customer category is known, </w:t>
            </w:r>
            <w:r>
              <w:rPr>
                <w:rFonts w:ascii="Calibri" w:hAnsi="Calibri" w:cs="Calibri"/>
                <w:sz w:val="22"/>
                <w:szCs w:val="22"/>
              </w:rPr>
              <w:t xml:space="preserve">and the building blocks of the fixed and variable costs have been determined, </w:t>
            </w:r>
            <w:r w:rsidRPr="0041101E">
              <w:rPr>
                <w:rFonts w:ascii="Calibri" w:hAnsi="Calibri" w:cs="Calibri"/>
                <w:sz w:val="22"/>
                <w:szCs w:val="22"/>
              </w:rPr>
              <w:t>tariffs are designed to recover those costs through:</w:t>
            </w:r>
          </w:p>
          <w:p w14:paraId="18837FDC" w14:textId="77777777" w:rsidR="008B3BA4" w:rsidRPr="0041101E" w:rsidRDefault="008B3BA4" w:rsidP="008B3BA4">
            <w:pPr>
              <w:pStyle w:val="ListParagraph"/>
              <w:numPr>
                <w:ilvl w:val="0"/>
                <w:numId w:val="6"/>
              </w:numPr>
              <w:spacing w:before="120" w:after="120"/>
              <w:rPr>
                <w:rFonts w:ascii="Calibri" w:hAnsi="Calibri" w:cs="Calibri"/>
                <w:sz w:val="22"/>
                <w:szCs w:val="22"/>
              </w:rPr>
            </w:pPr>
            <w:r w:rsidRPr="0041101E">
              <w:rPr>
                <w:rFonts w:ascii="Calibri" w:hAnsi="Calibri" w:cs="Calibri"/>
                <w:sz w:val="22"/>
                <w:szCs w:val="22"/>
              </w:rPr>
              <w:t>Energy charges (R/kWh).</w:t>
            </w:r>
          </w:p>
          <w:p w14:paraId="07CCE69A" w14:textId="77777777" w:rsidR="008B3BA4" w:rsidRPr="0041101E" w:rsidRDefault="008B3BA4" w:rsidP="008B3BA4">
            <w:pPr>
              <w:pStyle w:val="ListParagraph"/>
              <w:numPr>
                <w:ilvl w:val="0"/>
                <w:numId w:val="6"/>
              </w:numPr>
              <w:spacing w:before="120" w:after="120"/>
              <w:rPr>
                <w:rFonts w:ascii="Calibri" w:hAnsi="Calibri" w:cs="Calibri"/>
                <w:sz w:val="22"/>
                <w:szCs w:val="22"/>
              </w:rPr>
            </w:pPr>
            <w:r w:rsidRPr="0041101E">
              <w:rPr>
                <w:rFonts w:ascii="Calibri" w:hAnsi="Calibri" w:cs="Calibri"/>
                <w:sz w:val="22"/>
                <w:szCs w:val="22"/>
              </w:rPr>
              <w:t>Demand charges (R/kVA).</w:t>
            </w:r>
          </w:p>
          <w:p w14:paraId="5AB766F4" w14:textId="77777777" w:rsidR="008B3BA4" w:rsidRPr="0041101E" w:rsidRDefault="008B3BA4" w:rsidP="008B3BA4">
            <w:pPr>
              <w:pStyle w:val="ListParagraph"/>
              <w:numPr>
                <w:ilvl w:val="0"/>
                <w:numId w:val="6"/>
              </w:numPr>
              <w:spacing w:before="120" w:after="120"/>
              <w:rPr>
                <w:rFonts w:ascii="Calibri" w:hAnsi="Calibri" w:cs="Calibri"/>
                <w:sz w:val="22"/>
                <w:szCs w:val="22"/>
              </w:rPr>
            </w:pPr>
            <w:r w:rsidRPr="0041101E">
              <w:rPr>
                <w:rFonts w:ascii="Calibri" w:hAnsi="Calibri" w:cs="Calibri"/>
                <w:sz w:val="22"/>
                <w:szCs w:val="22"/>
              </w:rPr>
              <w:t>Fixed monthly charges.</w:t>
            </w:r>
          </w:p>
          <w:p w14:paraId="48F583A5" w14:textId="77777777" w:rsidR="008B3BA4" w:rsidRPr="0041101E" w:rsidRDefault="008B3BA4" w:rsidP="008B3BA4">
            <w:pPr>
              <w:spacing w:before="120" w:after="120"/>
              <w:rPr>
                <w:rFonts w:ascii="Calibri" w:hAnsi="Calibri" w:cs="Calibri"/>
                <w:sz w:val="22"/>
                <w:szCs w:val="22"/>
              </w:rPr>
            </w:pPr>
            <w:r>
              <w:rPr>
                <w:rFonts w:ascii="Calibri" w:hAnsi="Calibri" w:cs="Calibri"/>
                <w:sz w:val="22"/>
                <w:szCs w:val="22"/>
              </w:rPr>
              <w:t xml:space="preserve">Cost reflective tariff design helps to ensure that the revenue required can be raised. However, they must also address the principles of equity and affordability, and this is why tariff design is often called an art, rather than a science. </w:t>
            </w:r>
            <w:r w:rsidRPr="0041101E">
              <w:rPr>
                <w:rFonts w:ascii="Calibri" w:hAnsi="Calibri" w:cs="Calibri"/>
                <w:sz w:val="22"/>
                <w:szCs w:val="22"/>
              </w:rPr>
              <w:t xml:space="preserve">Municipalities may phase in </w:t>
            </w:r>
            <w:r>
              <w:rPr>
                <w:rFonts w:ascii="Calibri" w:hAnsi="Calibri" w:cs="Calibri"/>
                <w:sz w:val="22"/>
                <w:szCs w:val="22"/>
              </w:rPr>
              <w:t xml:space="preserve">required price </w:t>
            </w:r>
            <w:r w:rsidRPr="0041101E">
              <w:rPr>
                <w:rFonts w:ascii="Calibri" w:hAnsi="Calibri" w:cs="Calibri"/>
                <w:sz w:val="22"/>
                <w:szCs w:val="22"/>
              </w:rPr>
              <w:t>increases gradually for affordability reasons, but long-term financial sustainability remains essential.</w:t>
            </w:r>
          </w:p>
          <w:p w14:paraId="0DC82517" w14:textId="77777777" w:rsidR="008B3BA4" w:rsidRPr="00A901D5" w:rsidRDefault="008B3BA4" w:rsidP="008B3BA4">
            <w:pPr>
              <w:pStyle w:val="Heading2"/>
              <w:spacing w:before="120" w:after="120"/>
              <w:rPr>
                <w:rFonts w:ascii="Calibri" w:hAnsi="Calibri" w:cs="Calibri"/>
                <w:sz w:val="28"/>
                <w:szCs w:val="28"/>
              </w:rPr>
            </w:pPr>
            <w:r w:rsidRPr="00A901D5">
              <w:rPr>
                <w:rFonts w:ascii="Calibri" w:hAnsi="Calibri" w:cs="Calibri"/>
                <w:sz w:val="28"/>
                <w:szCs w:val="28"/>
              </w:rPr>
              <w:t>Why This Matters</w:t>
            </w:r>
          </w:p>
          <w:p w14:paraId="52439628" w14:textId="77777777" w:rsidR="008B3BA4" w:rsidRPr="0041101E" w:rsidRDefault="008B3BA4" w:rsidP="008B3BA4">
            <w:pPr>
              <w:spacing w:before="120" w:after="120"/>
              <w:rPr>
                <w:rFonts w:ascii="Calibri" w:hAnsi="Calibri" w:cs="Calibri"/>
                <w:sz w:val="22"/>
                <w:szCs w:val="22"/>
              </w:rPr>
            </w:pPr>
            <w:r w:rsidRPr="0041101E">
              <w:rPr>
                <w:rFonts w:ascii="Calibri" w:hAnsi="Calibri" w:cs="Calibri"/>
                <w:sz w:val="22"/>
                <w:szCs w:val="22"/>
              </w:rPr>
              <w:t>Electricity infrastructure is expensive to maintain and replace. If tariffs are too low, municipalities cannot properly maintain networks, which may lead to more outages, declining service quality, and financial instability.</w:t>
            </w:r>
          </w:p>
          <w:p w14:paraId="05E45C38" w14:textId="77777777" w:rsidR="008B3BA4" w:rsidRPr="0041101E" w:rsidRDefault="008B3BA4" w:rsidP="008B3BA4">
            <w:pPr>
              <w:spacing w:before="120" w:after="120"/>
              <w:rPr>
                <w:rFonts w:ascii="Calibri" w:hAnsi="Calibri" w:cs="Calibri"/>
                <w:sz w:val="22"/>
                <w:szCs w:val="22"/>
              </w:rPr>
            </w:pPr>
            <w:r w:rsidRPr="0041101E">
              <w:rPr>
                <w:rFonts w:ascii="Calibri" w:hAnsi="Calibri" w:cs="Calibri"/>
                <w:sz w:val="22"/>
                <w:szCs w:val="22"/>
              </w:rPr>
              <w:t>The Cost of Supply process helps ensure fair pricing, transparency, financial sustainability, continued investment in infrastructure, and structured support for low-income households.</w:t>
            </w:r>
          </w:p>
          <w:p w14:paraId="24B28219" w14:textId="77777777" w:rsidR="008B3BA4" w:rsidRPr="0041101E" w:rsidRDefault="008B3BA4" w:rsidP="008B3BA4">
            <w:pPr>
              <w:spacing w:before="120" w:after="120"/>
              <w:rPr>
                <w:rFonts w:ascii="Calibri" w:hAnsi="Calibri" w:cs="Calibri"/>
                <w:sz w:val="22"/>
                <w:szCs w:val="22"/>
              </w:rPr>
            </w:pPr>
            <w:r w:rsidRPr="0041101E">
              <w:rPr>
                <w:rFonts w:ascii="Calibri" w:hAnsi="Calibri" w:cs="Calibri"/>
                <w:sz w:val="22"/>
                <w:szCs w:val="22"/>
              </w:rPr>
              <w:t>In simple terms, the Cost of Supply process ensures that electricity prices reflect the real cost of delivering power — fairly, transparently, and in a way that keeps the lights on for everyone.</w:t>
            </w:r>
          </w:p>
          <w:p w14:paraId="6F35C3EF" w14:textId="77777777" w:rsidR="008B3BA4" w:rsidRPr="00A901D5" w:rsidRDefault="008B3BA4" w:rsidP="008B3BA4">
            <w:pPr>
              <w:pStyle w:val="Heading2"/>
              <w:spacing w:before="120" w:after="120"/>
              <w:rPr>
                <w:rFonts w:ascii="Calibri" w:hAnsi="Calibri" w:cs="Calibri"/>
                <w:sz w:val="28"/>
                <w:szCs w:val="28"/>
              </w:rPr>
            </w:pPr>
            <w:r w:rsidRPr="00A901D5">
              <w:rPr>
                <w:rFonts w:ascii="Calibri" w:hAnsi="Calibri" w:cs="Calibri"/>
                <w:sz w:val="28"/>
                <w:szCs w:val="28"/>
              </w:rPr>
              <w:t xml:space="preserve">The </w:t>
            </w:r>
            <w:proofErr w:type="spellStart"/>
            <w:r w:rsidRPr="00A901D5">
              <w:rPr>
                <w:rFonts w:ascii="Calibri" w:hAnsi="Calibri" w:cs="Calibri"/>
                <w:sz w:val="28"/>
                <w:szCs w:val="28"/>
              </w:rPr>
              <w:t>Nersa</w:t>
            </w:r>
            <w:proofErr w:type="spellEnd"/>
            <w:r w:rsidRPr="00A901D5">
              <w:rPr>
                <w:rFonts w:ascii="Calibri" w:hAnsi="Calibri" w:cs="Calibri"/>
                <w:sz w:val="28"/>
                <w:szCs w:val="28"/>
              </w:rPr>
              <w:t>-endorsed Cost of Supply Model</w:t>
            </w:r>
          </w:p>
          <w:p w14:paraId="7CAA9345" w14:textId="77777777" w:rsidR="008B3BA4" w:rsidRPr="0041101E" w:rsidRDefault="008B3BA4" w:rsidP="008B3BA4">
            <w:pPr>
              <w:spacing w:before="120" w:after="120"/>
              <w:rPr>
                <w:rFonts w:ascii="Calibri" w:hAnsi="Calibri" w:cs="Calibri"/>
                <w:sz w:val="22"/>
                <w:szCs w:val="22"/>
                <w:lang w:val="en-GB"/>
              </w:rPr>
            </w:pPr>
            <w:r w:rsidRPr="0041101E">
              <w:rPr>
                <w:rFonts w:ascii="Calibri" w:hAnsi="Calibri" w:cs="Calibri"/>
                <w:sz w:val="22"/>
                <w:szCs w:val="22"/>
                <w:lang w:val="en-GB"/>
              </w:rPr>
              <w:t>The NERSA endorsed Cost of Supply (COS) model developed under the SAGEN programme is an Excel-based analytical tool designed to enable South African municipalities to undertake structured, defensible cost-of-service studies and to support tariff submissions to NERSA. The model reflects the NERSA COS methodology and includes future costing study direction capabilities.</w:t>
            </w:r>
          </w:p>
          <w:p w14:paraId="36E0AA30" w14:textId="77777777" w:rsidR="008B3BA4" w:rsidRPr="0041101E" w:rsidRDefault="008B3BA4" w:rsidP="008B3BA4">
            <w:pPr>
              <w:spacing w:before="120" w:after="120"/>
              <w:rPr>
                <w:rFonts w:ascii="Calibri" w:hAnsi="Calibri" w:cs="Calibri"/>
                <w:sz w:val="22"/>
                <w:szCs w:val="22"/>
                <w:lang w:val="en-GB"/>
              </w:rPr>
            </w:pPr>
            <w:r w:rsidRPr="0041101E">
              <w:rPr>
                <w:rFonts w:ascii="Calibri" w:hAnsi="Calibri" w:cs="Calibri"/>
                <w:sz w:val="22"/>
                <w:szCs w:val="22"/>
                <w:lang w:val="en-GB"/>
              </w:rPr>
              <w:t xml:space="preserve">Its core purpose is to determine a municipality’s revenue requirement and allocate that requirement to customer categories in a transparent and cost-reflective manner, in line with </w:t>
            </w:r>
            <w:r>
              <w:rPr>
                <w:rFonts w:ascii="Calibri" w:hAnsi="Calibri" w:cs="Calibri"/>
                <w:sz w:val="22"/>
                <w:szCs w:val="22"/>
                <w:lang w:val="en-GB"/>
              </w:rPr>
              <w:t xml:space="preserve">a </w:t>
            </w:r>
            <w:r w:rsidRPr="0041101E">
              <w:rPr>
                <w:rFonts w:ascii="Calibri" w:hAnsi="Calibri" w:cs="Calibri"/>
                <w:sz w:val="22"/>
                <w:szCs w:val="22"/>
                <w:lang w:val="en-GB"/>
              </w:rPr>
              <w:t>globally accepted method based on engineering principles.</w:t>
            </w:r>
          </w:p>
          <w:p w14:paraId="63EDD178" w14:textId="77777777" w:rsidR="008B3BA4" w:rsidRPr="0041101E" w:rsidRDefault="008B3BA4" w:rsidP="008B3BA4">
            <w:pPr>
              <w:spacing w:before="120" w:after="120"/>
              <w:rPr>
                <w:rFonts w:ascii="Calibri" w:hAnsi="Calibri" w:cs="Calibri"/>
                <w:sz w:val="22"/>
                <w:szCs w:val="22"/>
                <w:lang w:val="en-GB"/>
              </w:rPr>
            </w:pPr>
            <w:r w:rsidRPr="0041101E">
              <w:rPr>
                <w:rFonts w:ascii="Calibri" w:hAnsi="Calibri" w:cs="Calibri"/>
                <w:sz w:val="22"/>
                <w:szCs w:val="22"/>
                <w:lang w:val="en-GB"/>
              </w:rPr>
              <w:lastRenderedPageBreak/>
              <w:t>At a high level, the model integrates technical, financial and commercial data across multiple years. It captures historical (Year 0), current (Year 1) and forecast (Years 2–4) information, allowing municipalities to compute tariffs for the upcoming financial year within a multi-year framework. Users first define methodological choices – such as the adopted revenue requirement approach (e.g. return on regulated asset base or a risk adjusted margin, or ‘surplus’ on OPEX), treatment of depreciation, asset valuation timing (BOY/EOY/mid-year), loss capping, and forecasting methods for sales and OPEX. These decisions shape how costs are calculated and allocated.</w:t>
            </w:r>
          </w:p>
          <w:p w14:paraId="3589E739" w14:textId="77777777" w:rsidR="008B3BA4" w:rsidRPr="0041101E" w:rsidRDefault="008B3BA4" w:rsidP="008B3BA4">
            <w:pPr>
              <w:spacing w:before="120" w:after="120"/>
              <w:rPr>
                <w:rFonts w:ascii="Calibri" w:hAnsi="Calibri" w:cs="Calibri"/>
                <w:sz w:val="22"/>
                <w:szCs w:val="22"/>
                <w:lang w:val="en-GB"/>
              </w:rPr>
            </w:pPr>
            <w:r w:rsidRPr="0041101E">
              <w:rPr>
                <w:rFonts w:ascii="Calibri" w:hAnsi="Calibri" w:cs="Calibri"/>
                <w:sz w:val="22"/>
                <w:szCs w:val="22"/>
                <w:lang w:val="en-GB"/>
              </w:rPr>
              <w:t>The model then consolidates detailed inputs, including asset register values by voltage level, Eskom and non-Eskom power purchase volumes and costs, OPEX by function, depreciation, customer numbers, sales (kWh), demand (kVA), technical and non-technical losses, and load characteristics. Costs are classified into energy-driven, demand-driven and customer-driven components, and allocated between wires and retail business areas. This enables cost-to-serve (CTS) calculations for each customer category.</w:t>
            </w:r>
          </w:p>
          <w:p w14:paraId="06784E80" w14:textId="77777777" w:rsidR="008B3BA4" w:rsidRPr="0041101E" w:rsidRDefault="008B3BA4" w:rsidP="008B3BA4">
            <w:pPr>
              <w:spacing w:before="120" w:after="120"/>
              <w:rPr>
                <w:rFonts w:ascii="Calibri" w:hAnsi="Calibri" w:cs="Calibri"/>
                <w:sz w:val="22"/>
                <w:szCs w:val="22"/>
                <w:lang w:val="en-GB"/>
              </w:rPr>
            </w:pPr>
            <w:r w:rsidRPr="0041101E">
              <w:rPr>
                <w:rFonts w:ascii="Calibri" w:hAnsi="Calibri" w:cs="Calibri"/>
                <w:sz w:val="22"/>
                <w:szCs w:val="22"/>
                <w:lang w:val="en-GB"/>
              </w:rPr>
              <w:t>Beyond calculating the revenue requirement, the model supports tariff design and impact analysis. It includes dashboards for reviewing COS results, tools for designing end-user rates, and functionality to test rate impacts across customer groups. A data quality diagnostic feature further ensures completeness and consistency of inputs before results are interpreted.</w:t>
            </w:r>
          </w:p>
          <w:p w14:paraId="1D0E5465" w14:textId="77777777" w:rsidR="008B3BA4" w:rsidRDefault="008B3BA4" w:rsidP="008B3BA4">
            <w:pPr>
              <w:spacing w:before="120" w:after="120"/>
              <w:rPr>
                <w:rFonts w:ascii="Calibri" w:hAnsi="Calibri" w:cs="Calibri"/>
                <w:sz w:val="22"/>
                <w:szCs w:val="22"/>
                <w:lang w:val="en-GB"/>
              </w:rPr>
            </w:pPr>
            <w:r w:rsidRPr="0041101E">
              <w:rPr>
                <w:rFonts w:ascii="Calibri" w:hAnsi="Calibri" w:cs="Calibri"/>
                <w:sz w:val="22"/>
                <w:szCs w:val="22"/>
                <w:lang w:val="en-GB"/>
              </w:rPr>
              <w:t>In essence, the COS model provides a structured, standardised methodology for municipalities to quantify their true cost of service, improve cost reflectivity, and strengthen the financial sustainability and regulatory credibility of their electricity tariffs.</w:t>
            </w:r>
          </w:p>
          <w:p w14:paraId="66D93C0A" w14:textId="249A911C" w:rsidR="008B3BA4" w:rsidRDefault="008B3BA4" w:rsidP="008B3BA4">
            <w:pPr>
              <w:spacing w:before="120" w:after="120"/>
            </w:pPr>
            <w:r>
              <w:rPr>
                <w:noProof/>
                <w:lang w:val="en-GB"/>
              </w:rPr>
              <mc:AlternateContent>
                <mc:Choice Requires="wps">
                  <w:drawing>
                    <wp:inline distT="0" distB="0" distL="0" distR="0" wp14:anchorId="5C851FAE" wp14:editId="32D8E5FD">
                      <wp:extent cx="5992837" cy="914400"/>
                      <wp:effectExtent l="0" t="0" r="27305" b="19050"/>
                      <wp:docPr id="543775971" name="Text Box 17"/>
                      <wp:cNvGraphicFramePr/>
                      <a:graphic xmlns:a="http://schemas.openxmlformats.org/drawingml/2006/main">
                        <a:graphicData uri="http://schemas.microsoft.com/office/word/2010/wordprocessingShape">
                          <wps:wsp>
                            <wps:cNvSpPr txBox="1"/>
                            <wps:spPr>
                              <a:xfrm>
                                <a:off x="0" y="0"/>
                                <a:ext cx="5992837" cy="914400"/>
                              </a:xfrm>
                              <a:prstGeom prst="rect">
                                <a:avLst/>
                              </a:prstGeom>
                              <a:solidFill>
                                <a:schemeClr val="bg1">
                                  <a:lumMod val="95000"/>
                                </a:schemeClr>
                              </a:solidFill>
                              <a:ln w="6350">
                                <a:solidFill>
                                  <a:prstClr val="black"/>
                                </a:solidFill>
                              </a:ln>
                            </wps:spPr>
                            <wps:txbx>
                              <w:txbxContent>
                                <w:p w14:paraId="28075383" w14:textId="77777777" w:rsidR="008B3BA4" w:rsidRPr="0041101E" w:rsidRDefault="008B3BA4" w:rsidP="008B3BA4">
                                  <w:pPr>
                                    <w:rPr>
                                      <w:rFonts w:ascii="Calibri" w:eastAsiaTheme="majorEastAsia" w:hAnsi="Calibri" w:cs="Calibri"/>
                                      <w:color w:val="0F4761" w:themeColor="accent1" w:themeShade="BF"/>
                                      <w:sz w:val="22"/>
                                      <w:szCs w:val="22"/>
                                    </w:rPr>
                                  </w:pPr>
                                  <w:r w:rsidRPr="0041101E">
                                    <w:rPr>
                                      <w:rFonts w:ascii="Calibri" w:eastAsiaTheme="majorEastAsia" w:hAnsi="Calibri" w:cs="Calibri"/>
                                      <w:color w:val="0F4761" w:themeColor="accent1" w:themeShade="BF"/>
                                      <w:sz w:val="22"/>
                                      <w:szCs w:val="22"/>
                                    </w:rPr>
                                    <w:t>For further information on cost of supply</w:t>
                                  </w:r>
                                </w:p>
                                <w:p w14:paraId="3C1B867B" w14:textId="7200F3EE" w:rsidR="008B3BA4" w:rsidRPr="0041101E" w:rsidRDefault="008B3BA4" w:rsidP="008B3BA4">
                                  <w:pPr>
                                    <w:rPr>
                                      <w:rFonts w:ascii="Calibri" w:hAnsi="Calibri" w:cs="Calibri"/>
                                      <w:sz w:val="22"/>
                                      <w:szCs w:val="22"/>
                                    </w:rPr>
                                  </w:pPr>
                                  <w:r w:rsidRPr="0041101E">
                                    <w:rPr>
                                      <w:rFonts w:ascii="Calibri" w:hAnsi="Calibri" w:cs="Calibri"/>
                                      <w:sz w:val="22"/>
                                      <w:szCs w:val="22"/>
                                    </w:rPr>
                                    <w:t xml:space="preserve">PARI </w:t>
                                  </w:r>
                                  <w:r w:rsidR="00025C89">
                                    <w:rPr>
                                      <w:rFonts w:ascii="Calibri" w:hAnsi="Calibri" w:cs="Calibri"/>
                                      <w:sz w:val="22"/>
                                      <w:szCs w:val="22"/>
                                    </w:rPr>
                                    <w:t>(2025)</w:t>
                                  </w:r>
                                  <w:r w:rsidRPr="0041101E">
                                    <w:rPr>
                                      <w:rFonts w:ascii="Calibri" w:hAnsi="Calibri" w:cs="Calibri"/>
                                      <w:sz w:val="22"/>
                                      <w:szCs w:val="22"/>
                                    </w:rPr>
                                    <w:t xml:space="preserve">: </w:t>
                                  </w:r>
                                  <w:hyperlink r:id="rId19" w:history="1">
                                    <w:r w:rsidRPr="00025C89">
                                      <w:rPr>
                                        <w:rStyle w:val="Hyperlink"/>
                                        <w:rFonts w:ascii="Calibri" w:hAnsi="Calibri" w:cs="Calibri"/>
                                        <w:sz w:val="22"/>
                                        <w:szCs w:val="22"/>
                                      </w:rPr>
                                      <w:t>Comparative review of global approaches to electricity tariff setting</w:t>
                                    </w:r>
                                  </w:hyperlink>
                                  <w:r w:rsidRPr="0041101E">
                                    <w:rPr>
                                      <w:rFonts w:ascii="Calibri" w:hAnsi="Calibri" w:cs="Calibri"/>
                                      <w:sz w:val="22"/>
                                      <w:szCs w:val="22"/>
                                    </w:rPr>
                                    <w:t xml:space="preserve"> by Shirley Salvoldi</w:t>
                                  </w:r>
                                </w:p>
                                <w:p w14:paraId="50B18763" w14:textId="752C00CD" w:rsidR="008B3BA4" w:rsidRDefault="008B3BA4">
                                  <w:hyperlink r:id="rId20" w:history="1">
                                    <w:r w:rsidRPr="008B3BA4">
                                      <w:rPr>
                                        <w:rStyle w:val="Hyperlink"/>
                                        <w:rFonts w:ascii="Calibri" w:hAnsi="Calibri" w:cs="Calibri"/>
                                        <w:sz w:val="22"/>
                                        <w:szCs w:val="22"/>
                                      </w:rPr>
                                      <w:t>Video</w:t>
                                    </w:r>
                                  </w:hyperlink>
                                  <w:r w:rsidRPr="0041101E">
                                    <w:rPr>
                                      <w:rFonts w:ascii="Calibri" w:hAnsi="Calibri" w:cs="Calibri"/>
                                      <w:sz w:val="22"/>
                                      <w:szCs w:val="22"/>
                                    </w:rPr>
                                    <w:t xml:space="preserve"> introduction to COS in South Africa</w:t>
                                  </w:r>
                                  <w:r>
                                    <w:rPr>
                                      <w:rFonts w:ascii="Calibri" w:hAnsi="Calibri" w:cs="Calibr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851FAE" id="Text Box 17" o:spid="_x0000_s1028"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" fillcolor="#f2f2f2 [3052]" strokeweight=".5pt">
                      <v:textbox>
                        <w:txbxContent>
                          <w:p w14:paraId="28075383" w14:textId="77777777" w:rsidR="008B3BA4" w:rsidRPr="0041101E" w:rsidRDefault="008B3BA4" w:rsidP="008B3BA4">
                            <w:pPr>
                              <w:rPr>
                                <w:rFonts w:ascii="Calibri" w:eastAsiaTheme="majorEastAsia" w:hAnsi="Calibri" w:cs="Calibri"/>
                                <w:color w:val="0F4761" w:themeColor="accent1" w:themeShade="BF"/>
                                <w:sz w:val="22"/>
                                <w:szCs w:val="22"/>
                              </w:rPr>
                            </w:pPr>
                            <w:r w:rsidRPr="0041101E">
                              <w:rPr>
                                <w:rFonts w:ascii="Calibri" w:eastAsiaTheme="majorEastAsia" w:hAnsi="Calibri" w:cs="Calibri"/>
                                <w:color w:val="0F4761" w:themeColor="accent1" w:themeShade="BF"/>
                                <w:sz w:val="22"/>
                                <w:szCs w:val="22"/>
                              </w:rPr>
                              <w:t>For further information on cost of supply</w:t>
                            </w:r>
                          </w:p>
                          <w:p w14:paraId="3C1B867B" w14:textId="7200F3EE" w:rsidR="008B3BA4" w:rsidRPr="0041101E" w:rsidRDefault="008B3BA4" w:rsidP="008B3BA4">
                            <w:pPr>
                              <w:rPr>
                                <w:rFonts w:ascii="Calibri" w:hAnsi="Calibri" w:cs="Calibri"/>
                                <w:sz w:val="22"/>
                                <w:szCs w:val="22"/>
                              </w:rPr>
                            </w:pPr>
                            <w:r w:rsidRPr="0041101E">
                              <w:rPr>
                                <w:rFonts w:ascii="Calibri" w:hAnsi="Calibri" w:cs="Calibri"/>
                                <w:sz w:val="22"/>
                                <w:szCs w:val="22"/>
                              </w:rPr>
                              <w:t xml:space="preserve">PARI </w:t>
                            </w:r>
                            <w:r w:rsidR="00025C89">
                              <w:rPr>
                                <w:rFonts w:ascii="Calibri" w:hAnsi="Calibri" w:cs="Calibri"/>
                                <w:sz w:val="22"/>
                                <w:szCs w:val="22"/>
                              </w:rPr>
                              <w:t>(2025)</w:t>
                            </w:r>
                            <w:r w:rsidRPr="0041101E">
                              <w:rPr>
                                <w:rFonts w:ascii="Calibri" w:hAnsi="Calibri" w:cs="Calibri"/>
                                <w:sz w:val="22"/>
                                <w:szCs w:val="22"/>
                              </w:rPr>
                              <w:t xml:space="preserve">: </w:t>
                            </w:r>
                            <w:hyperlink r:id="rId21" w:history="1">
                              <w:r w:rsidRPr="00025C89">
                                <w:rPr>
                                  <w:rStyle w:val="Hyperlink"/>
                                  <w:rFonts w:ascii="Calibri" w:hAnsi="Calibri" w:cs="Calibri"/>
                                  <w:sz w:val="22"/>
                                  <w:szCs w:val="22"/>
                                </w:rPr>
                                <w:t>Comparative review of global approaches to electricity tariff setting</w:t>
                              </w:r>
                            </w:hyperlink>
                            <w:r w:rsidRPr="0041101E">
                              <w:rPr>
                                <w:rFonts w:ascii="Calibri" w:hAnsi="Calibri" w:cs="Calibri"/>
                                <w:sz w:val="22"/>
                                <w:szCs w:val="22"/>
                              </w:rPr>
                              <w:t xml:space="preserve"> by Shirley Salvoldi</w:t>
                            </w:r>
                          </w:p>
                          <w:p w14:paraId="50B18763" w14:textId="752C00CD" w:rsidR="008B3BA4" w:rsidRDefault="008B3BA4">
                            <w:hyperlink r:id="rId22" w:history="1">
                              <w:r w:rsidRPr="008B3BA4">
                                <w:rPr>
                                  <w:rStyle w:val="Hyperlink"/>
                                  <w:rFonts w:ascii="Calibri" w:hAnsi="Calibri" w:cs="Calibri"/>
                                  <w:sz w:val="22"/>
                                  <w:szCs w:val="22"/>
                                </w:rPr>
                                <w:t>Video</w:t>
                              </w:r>
                            </w:hyperlink>
                            <w:r w:rsidRPr="0041101E">
                              <w:rPr>
                                <w:rFonts w:ascii="Calibri" w:hAnsi="Calibri" w:cs="Calibri"/>
                                <w:sz w:val="22"/>
                                <w:szCs w:val="22"/>
                              </w:rPr>
                              <w:t xml:space="preserve"> introduction to COS in South Africa</w:t>
                            </w:r>
                            <w:r>
                              <w:rPr>
                                <w:rFonts w:ascii="Calibri" w:hAnsi="Calibri" w:cs="Calibri"/>
                                <w:sz w:val="22"/>
                                <w:szCs w:val="22"/>
                              </w:rPr>
                              <w:t>.</w:t>
                            </w:r>
                          </w:p>
                        </w:txbxContent>
                      </v:textbox>
                      <w10:anchorlock/>
                    </v:shape>
                  </w:pict>
                </mc:Fallback>
              </mc:AlternateContent>
            </w:r>
          </w:p>
        </w:tc>
      </w:tr>
    </w:tbl>
    <w:p w14:paraId="14EA4E05" w14:textId="2131E568" w:rsidR="003413C6" w:rsidRDefault="003413C6">
      <w:pPr>
        <w:jc w:val="left"/>
      </w:pPr>
      <w:r>
        <w:lastRenderedPageBreak/>
        <w:br w:type="page"/>
      </w:r>
    </w:p>
    <w:p w14:paraId="37133203" w14:textId="79D2C047" w:rsidR="00B4014C" w:rsidRPr="00C61158" w:rsidRDefault="000D29A0" w:rsidP="00770F2C">
      <w:pPr>
        <w:pStyle w:val="Heading1"/>
        <w:numPr>
          <w:ilvl w:val="0"/>
          <w:numId w:val="27"/>
        </w:numPr>
      </w:pPr>
      <w:bookmarkStart w:id="2" w:name="_Toc223536788"/>
      <w:r w:rsidRPr="00C61158">
        <w:lastRenderedPageBreak/>
        <w:t>Tariffs Process Steps and Timeline</w:t>
      </w:r>
      <w:bookmarkEnd w:id="2"/>
    </w:p>
    <w:p w14:paraId="13B8343F" w14:textId="724A231C" w:rsidR="005F7EDA" w:rsidRPr="003413C6" w:rsidRDefault="002E29E4" w:rsidP="003413C6">
      <w:pPr>
        <w:rPr>
          <w:i/>
          <w:iCs/>
          <w:sz w:val="22"/>
          <w:szCs w:val="22"/>
        </w:rPr>
      </w:pPr>
      <w:r>
        <w:rPr>
          <w:noProof/>
        </w:rPr>
        <w:drawing>
          <wp:inline distT="0" distB="0" distL="0" distR="0" wp14:anchorId="716E4F19" wp14:editId="2E842BF2">
            <wp:extent cx="6161405" cy="5999871"/>
            <wp:effectExtent l="0" t="0" r="10795" b="0"/>
            <wp:docPr id="390240623"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5F7EDA" w:rsidRPr="003413C6">
        <w:rPr>
          <w:i/>
          <w:iCs/>
          <w:sz w:val="22"/>
          <w:szCs w:val="22"/>
        </w:rPr>
        <w:t>* Internal stakeholders (</w:t>
      </w:r>
      <w:r w:rsidR="003413C6" w:rsidRPr="003413C6">
        <w:rPr>
          <w:i/>
          <w:iCs/>
          <w:sz w:val="22"/>
          <w:szCs w:val="22"/>
        </w:rPr>
        <w:t>CFO, Municipal Manager, Portfolio Committee) and external (major customer group reps)</w:t>
      </w:r>
    </w:p>
    <w:p w14:paraId="498FFBE4" w14:textId="01195C4E" w:rsidR="003413C6" w:rsidRDefault="003413C6" w:rsidP="40D6567F">
      <w:pPr>
        <w:rPr>
          <w:i/>
          <w:iCs/>
          <w:sz w:val="22"/>
          <w:szCs w:val="22"/>
        </w:rPr>
      </w:pPr>
      <w:r w:rsidRPr="40D6567F">
        <w:rPr>
          <w:i/>
          <w:iCs/>
          <w:sz w:val="22"/>
          <w:szCs w:val="22"/>
        </w:rPr>
        <w:t xml:space="preserve">** Requires </w:t>
      </w:r>
      <w:r w:rsidR="450CA682" w:rsidRPr="40D6567F">
        <w:rPr>
          <w:i/>
          <w:iCs/>
          <w:sz w:val="22"/>
          <w:szCs w:val="22"/>
        </w:rPr>
        <w:t xml:space="preserve">the </w:t>
      </w:r>
      <w:r w:rsidRPr="40D6567F">
        <w:rPr>
          <w:i/>
          <w:iCs/>
          <w:sz w:val="22"/>
          <w:szCs w:val="22"/>
        </w:rPr>
        <w:t xml:space="preserve">following documentation: (1) updated </w:t>
      </w:r>
      <w:proofErr w:type="spellStart"/>
      <w:r w:rsidRPr="40D6567F">
        <w:rPr>
          <w:i/>
          <w:iCs/>
          <w:sz w:val="22"/>
          <w:szCs w:val="22"/>
        </w:rPr>
        <w:t>CoS</w:t>
      </w:r>
      <w:proofErr w:type="spellEnd"/>
      <w:r w:rsidRPr="40D6567F">
        <w:rPr>
          <w:i/>
          <w:iCs/>
          <w:sz w:val="22"/>
          <w:szCs w:val="22"/>
        </w:rPr>
        <w:t xml:space="preserve">, (2) tariff impact analysis and, (3) evidence of stakeholder engagement: council resolution and notice of </w:t>
      </w:r>
      <w:proofErr w:type="spellStart"/>
      <w:r w:rsidRPr="40D6567F">
        <w:rPr>
          <w:i/>
          <w:iCs/>
          <w:sz w:val="22"/>
          <w:szCs w:val="22"/>
        </w:rPr>
        <w:t>CoS</w:t>
      </w:r>
      <w:proofErr w:type="spellEnd"/>
      <w:r w:rsidRPr="40D6567F">
        <w:rPr>
          <w:i/>
          <w:iCs/>
          <w:sz w:val="22"/>
          <w:szCs w:val="22"/>
        </w:rPr>
        <w:t xml:space="preserve"> and draft Tariff schedule to customers for engagement.</w:t>
      </w:r>
    </w:p>
    <w:p w14:paraId="5D34CBE8" w14:textId="77777777" w:rsidR="003413C6" w:rsidRDefault="003413C6">
      <w:pPr>
        <w:jc w:val="left"/>
        <w:rPr>
          <w:i/>
          <w:iCs/>
          <w:sz w:val="22"/>
          <w:szCs w:val="22"/>
        </w:rPr>
      </w:pPr>
      <w:r>
        <w:rPr>
          <w:i/>
          <w:iCs/>
          <w:sz w:val="22"/>
          <w:szCs w:val="22"/>
        </w:rPr>
        <w:br w:type="page"/>
      </w:r>
    </w:p>
    <w:p w14:paraId="4B673795" w14:textId="67E1CA72" w:rsidR="00B4014C" w:rsidRPr="00C61158" w:rsidRDefault="00C61158" w:rsidP="00770F2C">
      <w:pPr>
        <w:pStyle w:val="Heading1"/>
        <w:numPr>
          <w:ilvl w:val="0"/>
          <w:numId w:val="27"/>
        </w:numPr>
      </w:pPr>
      <w:bookmarkStart w:id="3" w:name="_Toc223536789"/>
      <w:r w:rsidRPr="00C61158">
        <w:lastRenderedPageBreak/>
        <w:t>Engaging your stakeholders</w:t>
      </w:r>
      <w:bookmarkEnd w:id="3"/>
    </w:p>
    <w:p w14:paraId="6717C478" w14:textId="07189232" w:rsidR="00B4014C" w:rsidRDefault="00B4014C" w:rsidP="00DD702A">
      <w:r w:rsidRPr="00B4014C">
        <w:t>Tariffs are a complex process. Engagement must factor this in.</w:t>
      </w:r>
    </w:p>
    <w:p w14:paraId="68459E68" w14:textId="7344FE6A" w:rsidR="00B4014C" w:rsidRPr="00B4014C" w:rsidRDefault="00E87239" w:rsidP="00DD702A">
      <w:pPr>
        <w:rPr>
          <w:b/>
          <w:bCs/>
        </w:rPr>
      </w:pPr>
      <w:r w:rsidRPr="00B65A5C">
        <w:rPr>
          <w:b/>
          <w:bCs/>
        </w:rPr>
        <w:t xml:space="preserve">Step 1: Early engagement: Publish your draft tariff application and notify customers that the associated documents are available on request </w:t>
      </w:r>
    </w:p>
    <w:p w14:paraId="355ECDB8" w14:textId="23DA085B" w:rsidR="00C61158" w:rsidRDefault="00C61158" w:rsidP="00B65A5C">
      <w:pPr>
        <w:numPr>
          <w:ilvl w:val="0"/>
          <w:numId w:val="10"/>
        </w:numPr>
      </w:pPr>
      <w:r w:rsidRPr="00C61158">
        <w:t xml:space="preserve">Publish your </w:t>
      </w:r>
      <w:r w:rsidR="00B65A5C">
        <w:t xml:space="preserve">Draft Tariff Application on your </w:t>
      </w:r>
      <w:r w:rsidRPr="00C61158">
        <w:t>municipal website (it is easy to PDF this)</w:t>
      </w:r>
      <w:r w:rsidR="00B65A5C">
        <w:t>.</w:t>
      </w:r>
    </w:p>
    <w:p w14:paraId="7BC6DC6B" w14:textId="19EF9CB0" w:rsidR="00C61158" w:rsidRPr="00C61158" w:rsidRDefault="00C61158" w:rsidP="00C61158">
      <w:pPr>
        <w:numPr>
          <w:ilvl w:val="0"/>
          <w:numId w:val="10"/>
        </w:numPr>
      </w:pPr>
      <w:r>
        <w:t xml:space="preserve">Most customers won’t engage </w:t>
      </w:r>
      <w:r w:rsidR="00B65A5C">
        <w:t>COS but</w:t>
      </w:r>
      <w:r>
        <w:t xml:space="preserve"> are interested in </w:t>
      </w:r>
      <w:r w:rsidR="17CD6EEA">
        <w:t xml:space="preserve">the </w:t>
      </w:r>
      <w:r>
        <w:t>outcome – the tariff impact on them</w:t>
      </w:r>
      <w:r w:rsidR="00B65A5C">
        <w:t xml:space="preserve">. A customer impact analysis will support them to establish this. Do this study and PDF the </w:t>
      </w:r>
      <w:proofErr w:type="gramStart"/>
      <w:r w:rsidR="00B65A5C">
        <w:t>high level</w:t>
      </w:r>
      <w:proofErr w:type="gramEnd"/>
      <w:r w:rsidR="00B65A5C">
        <w:t xml:space="preserve"> outcomes alongside the Tariff Application.</w:t>
      </w:r>
    </w:p>
    <w:p w14:paraId="7363FEC5" w14:textId="3F1191B2" w:rsidR="00C61158" w:rsidRPr="00C61158" w:rsidRDefault="00C61158" w:rsidP="00B65A5C">
      <w:pPr>
        <w:numPr>
          <w:ilvl w:val="0"/>
          <w:numId w:val="10"/>
        </w:numPr>
      </w:pPr>
      <w:r>
        <w:t>Email all customers to inform them that they may request an Excel copy of the COS study and Tariff Impact analysis directly from the Municipality.</w:t>
      </w:r>
      <w:r w:rsidR="00B65A5C">
        <w:t xml:space="preserve"> P</w:t>
      </w:r>
      <w:r>
        <w:t>ublishing th</w:t>
      </w:r>
      <w:r w:rsidR="00B65A5C">
        <w:t xml:space="preserve">e Xcel based </w:t>
      </w:r>
      <w:proofErr w:type="spellStart"/>
      <w:r w:rsidR="00B65A5C">
        <w:t>CoS</w:t>
      </w:r>
      <w:proofErr w:type="spellEnd"/>
      <w:r w:rsidR="00B65A5C">
        <w:t xml:space="preserve"> study and Tariff Impact Analysis </w:t>
      </w:r>
      <w:r>
        <w:t xml:space="preserve">on the municipal website may not be possible as </w:t>
      </w:r>
      <w:r w:rsidR="1777E782">
        <w:t xml:space="preserve">the </w:t>
      </w:r>
      <w:r>
        <w:t>Excel format may not be compatible with IT requirements for web publication</w:t>
      </w:r>
      <w:r w:rsidR="00B65A5C">
        <w:t>.</w:t>
      </w:r>
    </w:p>
    <w:p w14:paraId="1F28C819" w14:textId="615E09C0" w:rsidR="00B65A5C" w:rsidRDefault="00873068" w:rsidP="00C61158">
      <w:pPr>
        <w:numPr>
          <w:ilvl w:val="0"/>
          <w:numId w:val="10"/>
        </w:numPr>
      </w:pPr>
      <w:r>
        <w:t>Draw on</w:t>
      </w:r>
      <w:r w:rsidR="00B65A5C">
        <w:t>, or share,</w:t>
      </w:r>
      <w:r>
        <w:t xml:space="preserve"> the </w:t>
      </w:r>
      <w:proofErr w:type="spellStart"/>
      <w:r>
        <w:t>CoS</w:t>
      </w:r>
      <w:proofErr w:type="spellEnd"/>
      <w:r>
        <w:t xml:space="preserve"> template text to explain to customers what </w:t>
      </w:r>
      <w:proofErr w:type="spellStart"/>
      <w:r>
        <w:t>CoS</w:t>
      </w:r>
      <w:proofErr w:type="spellEnd"/>
      <w:r>
        <w:t xml:space="preserve"> and tariff setting is about</w:t>
      </w:r>
      <w:r w:rsidR="00B65A5C">
        <w:t xml:space="preserve"> (provided in this Guide).</w:t>
      </w:r>
    </w:p>
    <w:p w14:paraId="3BB9F09D" w14:textId="5F86EE33" w:rsidR="00C61158" w:rsidRPr="00C61158" w:rsidRDefault="00B65A5C" w:rsidP="00C61158">
      <w:pPr>
        <w:numPr>
          <w:ilvl w:val="0"/>
          <w:numId w:val="10"/>
        </w:numPr>
      </w:pPr>
      <w:r>
        <w:t>Also include FAQ’s and responses to answer some concerns upfront (provided in this Guide).</w:t>
      </w:r>
    </w:p>
    <w:p w14:paraId="41309ADD" w14:textId="2398617F" w:rsidR="00C61158" w:rsidRPr="00C61158" w:rsidRDefault="00B65A5C">
      <w:pPr>
        <w:rPr>
          <w:b/>
          <w:bCs/>
        </w:rPr>
      </w:pPr>
      <w:r>
        <w:rPr>
          <w:b/>
          <w:bCs/>
        </w:rPr>
        <w:t xml:space="preserve">Step 2: Create an open communication channel through the entire process </w:t>
      </w:r>
    </w:p>
    <w:p w14:paraId="716EAFEB" w14:textId="476C4B95" w:rsidR="00B65A5C" w:rsidRDefault="00B65A5C" w:rsidP="00B65A5C">
      <w:pPr>
        <w:numPr>
          <w:ilvl w:val="0"/>
          <w:numId w:val="11"/>
        </w:numPr>
      </w:pPr>
      <w:r w:rsidRPr="00B65A5C">
        <w:t>Proactively reach out to customers</w:t>
      </w:r>
      <w:r>
        <w:t xml:space="preserve">, e.g. </w:t>
      </w:r>
      <w:r w:rsidR="009B20F4">
        <w:t xml:space="preserve">mass emails to all and </w:t>
      </w:r>
      <w:r>
        <w:t>s</w:t>
      </w:r>
      <w:r w:rsidR="00C61158" w:rsidRPr="00C61158">
        <w:t>end personalised communication to key customers (e.g. Chamber of Commerce)</w:t>
      </w:r>
      <w:r>
        <w:t>.</w:t>
      </w:r>
    </w:p>
    <w:p w14:paraId="758E71AB" w14:textId="453BB851" w:rsidR="00C61158" w:rsidRPr="00C61158" w:rsidRDefault="00C61158" w:rsidP="00C61158">
      <w:pPr>
        <w:numPr>
          <w:ilvl w:val="0"/>
          <w:numId w:val="11"/>
        </w:numPr>
      </w:pPr>
      <w:r w:rsidRPr="00C61158">
        <w:t>Create an open</w:t>
      </w:r>
      <w:r w:rsidR="009B20F4">
        <w:t xml:space="preserve"> </w:t>
      </w:r>
      <w:r w:rsidRPr="00C61158">
        <w:t>communication channel through email, one-on-one meetings and public participation, e.g. IDP Roadshow.</w:t>
      </w:r>
    </w:p>
    <w:p w14:paraId="182873F3" w14:textId="47ADCD2F" w:rsidR="00C61158" w:rsidRPr="00C61158" w:rsidRDefault="00C61158" w:rsidP="00C61158">
      <w:pPr>
        <w:numPr>
          <w:ilvl w:val="0"/>
          <w:numId w:val="12"/>
        </w:numPr>
      </w:pPr>
      <w:r w:rsidRPr="00C61158">
        <w:t>Make it clear that the Municipality is open to constructive feedback</w:t>
      </w:r>
      <w:r w:rsidR="009B20F4">
        <w:t xml:space="preserve"> and d</w:t>
      </w:r>
      <w:r w:rsidRPr="00C61158">
        <w:t>emonstrate</w:t>
      </w:r>
      <w:r w:rsidR="009B20F4">
        <w:t>, where possible,</w:t>
      </w:r>
      <w:r w:rsidRPr="00C61158">
        <w:t xml:space="preserve"> that you are addressing</w:t>
      </w:r>
      <w:r w:rsidR="009B20F4">
        <w:t xml:space="preserve"> concerns</w:t>
      </w:r>
      <w:r w:rsidRPr="00C61158">
        <w:t>.</w:t>
      </w:r>
    </w:p>
    <w:p w14:paraId="62F4E87F" w14:textId="77777777" w:rsidR="00C61158" w:rsidRPr="00C61158" w:rsidRDefault="00C61158" w:rsidP="00C61158">
      <w:pPr>
        <w:numPr>
          <w:ilvl w:val="0"/>
          <w:numId w:val="12"/>
        </w:numPr>
      </w:pPr>
      <w:r w:rsidRPr="00C61158">
        <w:t xml:space="preserve">Provide (global and local) tariff benchmarks. </w:t>
      </w:r>
    </w:p>
    <w:p w14:paraId="4FBE53F1" w14:textId="01F098D5" w:rsidR="00C61158" w:rsidRDefault="00C61158" w:rsidP="00C61158">
      <w:pPr>
        <w:numPr>
          <w:ilvl w:val="0"/>
          <w:numId w:val="12"/>
        </w:numPr>
      </w:pPr>
      <w:r>
        <w:t>Share FAQs</w:t>
      </w:r>
      <w:r w:rsidR="5D6555C5">
        <w:t xml:space="preserve"> </w:t>
      </w:r>
      <w:r>
        <w:t xml:space="preserve">/ responses to common tariff misperceptions. Some examples you can draw on are provided </w:t>
      </w:r>
      <w:r w:rsidR="00E87239">
        <w:t>in the guide</w:t>
      </w:r>
      <w:r>
        <w:t>.</w:t>
      </w:r>
    </w:p>
    <w:p w14:paraId="2BEA0BE3" w14:textId="64FDF41F" w:rsidR="00E87239" w:rsidRPr="00C61158" w:rsidRDefault="00957A4A" w:rsidP="00957A4A">
      <w:r>
        <w:rPr>
          <w:noProof/>
        </w:rPr>
        <mc:AlternateContent>
          <mc:Choice Requires="wps">
            <w:drawing>
              <wp:inline distT="0" distB="0" distL="0" distR="0" wp14:anchorId="7D8B4078" wp14:editId="678C4267">
                <wp:extent cx="6134100" cy="1406770"/>
                <wp:effectExtent l="0" t="0" r="19050" b="22225"/>
                <wp:docPr id="1427423503" name="Text Box 3"/>
                <wp:cNvGraphicFramePr/>
                <a:graphic xmlns:a="http://schemas.openxmlformats.org/drawingml/2006/main">
                  <a:graphicData uri="http://schemas.microsoft.com/office/word/2010/wordprocessingShape">
                    <wps:wsp>
                      <wps:cNvSpPr txBox="1"/>
                      <wps:spPr>
                        <a:xfrm>
                          <a:off x="0" y="0"/>
                          <a:ext cx="6134100" cy="1406770"/>
                        </a:xfrm>
                        <a:prstGeom prst="rect">
                          <a:avLst/>
                        </a:prstGeom>
                        <a:solidFill>
                          <a:schemeClr val="accent2">
                            <a:lumMod val="20000"/>
                            <a:lumOff val="80000"/>
                          </a:schemeClr>
                        </a:solidFill>
                        <a:ln w="6350">
                          <a:solidFill>
                            <a:schemeClr val="accent2"/>
                          </a:solidFill>
                        </a:ln>
                      </wps:spPr>
                      <wps:txbx>
                        <w:txbxContent>
                          <w:p w14:paraId="29CAD299" w14:textId="3D20D732" w:rsidR="00957A4A" w:rsidRPr="00957A4A" w:rsidRDefault="00957A4A" w:rsidP="00957A4A">
                            <w:pPr>
                              <w:rPr>
                                <w:i/>
                                <w:iCs/>
                              </w:rPr>
                            </w:pPr>
                            <w:r w:rsidRPr="00E87239">
                              <w:rPr>
                                <w:i/>
                                <w:iCs/>
                              </w:rPr>
                              <w:t>In Buffalo City stakeholder engagement resulted in people requesting a social housing tariff; business complexes noted they cannot recover the KVA –fixed- charge when they on-sell to customers in terms of the Resellers policy. They can charge it via the variable kWh charge on a pro rata basis. Buffalo City responded to this feedback with new tariff innovations and will introduce a flat kWh rate for business complex customers, i.e. “pro rata” fixed costs included upfront.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8B4078" id="_x0000_s1029" type="#_x0000_t202" style="width:483pt;height:1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" fillcolor="#fae2d5 [661]" strokecolor="#e97132 [3205]" strokeweight=".5pt">
                <v:textbox>
                  <w:txbxContent>
                    <w:p w14:paraId="29CAD299" w14:textId="3D20D732" w:rsidR="00957A4A" w:rsidRPr="00957A4A" w:rsidRDefault="00957A4A" w:rsidP="00957A4A">
                      <w:pPr>
                        <w:rPr>
                          <w:i/>
                          <w:iCs/>
                        </w:rPr>
                      </w:pPr>
                      <w:r w:rsidRPr="00E87239">
                        <w:rPr>
                          <w:i/>
                          <w:iCs/>
                        </w:rPr>
                        <w:t>In Buffalo City stakeholder engagement resulted in people requesting a social housing tariff; business complexes noted they cannot recover the KVA –fixed- charge when they on-sell to customers in terms of the Resellers policy. They can charge it via the variable kWh charge on a pro rata basis. Buffalo City responded to this feedback with new tariff innovations and will introduce a flat kWh rate for business complex customers, i.e. “pro rata” fixed costs included upfront.</w:t>
                      </w:r>
                    </w:p>
                  </w:txbxContent>
                </v:textbox>
                <w10:anchorlock/>
              </v:shape>
            </w:pict>
          </mc:Fallback>
        </mc:AlternateContent>
      </w:r>
    </w:p>
    <w:p w14:paraId="43BD1FBD" w14:textId="6C647D9A" w:rsidR="00C61158" w:rsidRDefault="00C61158" w:rsidP="00770F2C">
      <w:pPr>
        <w:pStyle w:val="Heading1"/>
        <w:numPr>
          <w:ilvl w:val="0"/>
          <w:numId w:val="27"/>
        </w:numPr>
      </w:pPr>
      <w:bookmarkStart w:id="4" w:name="_Toc223536790"/>
      <w:r w:rsidRPr="00C61158">
        <w:lastRenderedPageBreak/>
        <w:t>F</w:t>
      </w:r>
      <w:r w:rsidR="00873068">
        <w:t xml:space="preserve">requently </w:t>
      </w:r>
      <w:r w:rsidRPr="00C61158">
        <w:t>A</w:t>
      </w:r>
      <w:r w:rsidR="00873068">
        <w:t xml:space="preserve">sked </w:t>
      </w:r>
      <w:r w:rsidRPr="00C61158">
        <w:t>Q</w:t>
      </w:r>
      <w:r w:rsidR="00873068">
        <w:t>uestion</w:t>
      </w:r>
      <w:r w:rsidRPr="00C61158">
        <w:t>s</w:t>
      </w:r>
      <w:bookmarkEnd w:id="4"/>
      <w:r w:rsidRPr="00C61158">
        <w:t xml:space="preserve"> </w:t>
      </w:r>
    </w:p>
    <w:p w14:paraId="1C65F351" w14:textId="4D20B141" w:rsidR="00873068" w:rsidRDefault="00873068">
      <w:r>
        <w:t>Customer concerns around tariffs can be pre-empted by creating awareness through providing information upfront on FAQs. Some common questions and answers are provided for use below.</w:t>
      </w:r>
    </w:p>
    <w:p w14:paraId="2430C147" w14:textId="2AC8B823" w:rsidR="006F61CD" w:rsidRDefault="006F61CD">
      <w:r>
        <w:rPr>
          <w:noProof/>
        </w:rPr>
        <mc:AlternateContent>
          <mc:Choice Requires="wps">
            <w:drawing>
              <wp:inline distT="0" distB="0" distL="0" distR="0" wp14:anchorId="714CEF6D" wp14:editId="7051B401">
                <wp:extent cx="1896501" cy="323215"/>
                <wp:effectExtent l="95250" t="0" r="27940" b="19685"/>
                <wp:docPr id="1133364915" name="Speech Bubble: Rectangle with Corners Rounded 5"/>
                <wp:cNvGraphicFramePr/>
                <a:graphic xmlns:a="http://schemas.openxmlformats.org/drawingml/2006/main">
                  <a:graphicData uri="http://schemas.microsoft.com/office/word/2010/wordprocessingShape">
                    <wps:wsp>
                      <wps:cNvSpPr/>
                      <wps:spPr>
                        <a:xfrm>
                          <a:off x="0" y="0"/>
                          <a:ext cx="1896501" cy="323215"/>
                        </a:xfrm>
                        <a:prstGeom prst="wedgeRoundRectCallout">
                          <a:avLst>
                            <a:gd name="adj1" fmla="val -53789"/>
                            <a:gd name="adj2" fmla="val -31772"/>
                            <a:gd name="adj3" fmla="val 16667"/>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E5D27C" w14:textId="77777777" w:rsidR="006F61CD" w:rsidRPr="006A3A60" w:rsidRDefault="006F61CD" w:rsidP="006F61CD">
                            <w:pPr>
                              <w:pStyle w:val="Textbubble"/>
                              <w:rPr>
                                <w:b/>
                                <w:bCs/>
                              </w:rPr>
                            </w:pPr>
                            <w:r w:rsidRPr="006A3A60">
                              <w:rPr>
                                <w:b/>
                                <w:bCs/>
                              </w:rPr>
                              <w:t>What am I paying for?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14CEF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 o:spid="_x0000_s1030" type="#_x0000_t62" style="width:149.35pt;height:2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" adj="-818,3937" fillcolor="#f6c5ac [1301]" strokecolor="#f1a983 [1941]" strokeweight="1.5pt">
                <v:textbox>
                  <w:txbxContent>
                    <w:p w14:paraId="2BE5D27C" w14:textId="77777777" w:rsidR="006F61CD" w:rsidRPr="006A3A60" w:rsidRDefault="006F61CD" w:rsidP="006F61CD">
                      <w:pPr>
                        <w:pStyle w:val="Textbubble"/>
                        <w:rPr>
                          <w:b/>
                          <w:bCs/>
                        </w:rPr>
                      </w:pPr>
                      <w:r w:rsidRPr="006A3A60">
                        <w:rPr>
                          <w:b/>
                          <w:bCs/>
                        </w:rPr>
                        <w:t>What am I paying for?</w:t>
                      </w:r>
                    </w:p>
                  </w:txbxContent>
                </v:textbox>
                <w10:anchorlock/>
              </v:shape>
            </w:pict>
          </mc:Fallback>
        </mc:AlternateContent>
      </w:r>
    </w:p>
    <w:p w14:paraId="6CC7511E" w14:textId="10D75485" w:rsidR="006F61CD" w:rsidRDefault="006F61CD">
      <w:r>
        <w:rPr>
          <w:noProof/>
        </w:rPr>
        <mc:AlternateContent>
          <mc:Choice Requires="wps">
            <w:drawing>
              <wp:inline distT="0" distB="0" distL="0" distR="0" wp14:anchorId="2FD23B00" wp14:editId="179798B1">
                <wp:extent cx="5962650" cy="1517650"/>
                <wp:effectExtent l="0" t="0" r="247650" b="25400"/>
                <wp:docPr id="862089683" name="Speech Bubble: Rectangle with Corners Rounded 5"/>
                <wp:cNvGraphicFramePr/>
                <a:graphic xmlns:a="http://schemas.openxmlformats.org/drawingml/2006/main">
                  <a:graphicData uri="http://schemas.microsoft.com/office/word/2010/wordprocessingShape">
                    <wps:wsp>
                      <wps:cNvSpPr/>
                      <wps:spPr>
                        <a:xfrm>
                          <a:off x="0" y="0"/>
                          <a:ext cx="5962650" cy="1517650"/>
                        </a:xfrm>
                        <a:prstGeom prst="wedgeRoundRectCallout">
                          <a:avLst>
                            <a:gd name="adj1" fmla="val 53667"/>
                            <a:gd name="adj2" fmla="val -31772"/>
                            <a:gd name="adj3" fmla="val 16667"/>
                          </a:avLst>
                        </a:prstGeom>
                        <a:solidFill>
                          <a:schemeClr val="accent2">
                            <a:lumMod val="20000"/>
                            <a:lumOff val="8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4B4638" w14:textId="77777777" w:rsidR="006F61CD" w:rsidRPr="006A3A60" w:rsidRDefault="006F61CD" w:rsidP="006F61CD">
                            <w:pPr>
                              <w:pStyle w:val="Textbubble"/>
                            </w:pPr>
                            <w:r w:rsidRPr="006A3A60">
                              <w:t>Your electricity tariff covers:</w:t>
                            </w:r>
                          </w:p>
                          <w:p w14:paraId="51D19BEC" w14:textId="77777777" w:rsidR="006F61CD" w:rsidRPr="006A3A60" w:rsidRDefault="006F61CD" w:rsidP="006F61CD">
                            <w:pPr>
                              <w:pStyle w:val="Textbubble"/>
                              <w:numPr>
                                <w:ilvl w:val="0"/>
                                <w:numId w:val="32"/>
                              </w:numPr>
                            </w:pPr>
                            <w:r w:rsidRPr="006A3A60">
                              <w:t xml:space="preserve">The electricity (kWh) you </w:t>
                            </w:r>
                            <w:proofErr w:type="gramStart"/>
                            <w:r w:rsidRPr="006A3A60">
                              <w:t>actually use</w:t>
                            </w:r>
                            <w:proofErr w:type="gramEnd"/>
                            <w:r w:rsidRPr="006A3A60">
                              <w:t>.</w:t>
                            </w:r>
                          </w:p>
                          <w:p w14:paraId="66001A81" w14:textId="77777777" w:rsidR="004A128B" w:rsidRDefault="006F61CD" w:rsidP="006F61CD">
                            <w:pPr>
                              <w:pStyle w:val="Textbubble"/>
                              <w:numPr>
                                <w:ilvl w:val="0"/>
                                <w:numId w:val="32"/>
                              </w:numPr>
                            </w:pPr>
                            <w:r w:rsidRPr="006A3A60">
                              <w:t>Capacity (power on demand): You pay to have electricity available instantly, whenever you need it — even if you only use it occasionally. This includes power stations, wires, substations, and transformers.</w:t>
                            </w:r>
                          </w:p>
                          <w:p w14:paraId="47F4AE81" w14:textId="6A695573" w:rsidR="006F61CD" w:rsidRPr="006A3A60" w:rsidRDefault="006F61CD" w:rsidP="006F61CD">
                            <w:pPr>
                              <w:pStyle w:val="Textbubble"/>
                              <w:numPr>
                                <w:ilvl w:val="0"/>
                                <w:numId w:val="32"/>
                              </w:numPr>
                            </w:pPr>
                            <w:r w:rsidRPr="006A3A60">
                              <w:t>Service costs: Metering, billing, customer support, and system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inline>
            </w:drawing>
          </mc:Choice>
          <mc:Fallback>
            <w:pict>
              <v:shape w14:anchorId="2FD23B00" id="_x0000_s1031" type="#_x0000_t62" style="width:469.5pt;height:1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" adj="22392,3937" fillcolor="#fae2d5 [661]" strokecolor="#f1a983 [1941]" strokeweight="1.5pt">
                <v:textbox>
                  <w:txbxContent>
                    <w:p w14:paraId="3B4B4638" w14:textId="77777777" w:rsidR="006F61CD" w:rsidRPr="006A3A60" w:rsidRDefault="006F61CD" w:rsidP="006F61CD">
                      <w:pPr>
                        <w:pStyle w:val="Textbubble"/>
                      </w:pPr>
                      <w:r w:rsidRPr="006A3A60">
                        <w:t>Your electricity tariff covers:</w:t>
                      </w:r>
                    </w:p>
                    <w:p w14:paraId="51D19BEC" w14:textId="77777777" w:rsidR="006F61CD" w:rsidRPr="006A3A60" w:rsidRDefault="006F61CD" w:rsidP="006F61CD">
                      <w:pPr>
                        <w:pStyle w:val="Textbubble"/>
                        <w:numPr>
                          <w:ilvl w:val="0"/>
                          <w:numId w:val="32"/>
                        </w:numPr>
                      </w:pPr>
                      <w:r w:rsidRPr="006A3A60">
                        <w:t xml:space="preserve">The electricity (kWh) you </w:t>
                      </w:r>
                      <w:proofErr w:type="gramStart"/>
                      <w:r w:rsidRPr="006A3A60">
                        <w:t>actually use</w:t>
                      </w:r>
                      <w:proofErr w:type="gramEnd"/>
                      <w:r w:rsidRPr="006A3A60">
                        <w:t>.</w:t>
                      </w:r>
                    </w:p>
                    <w:p w14:paraId="66001A81" w14:textId="77777777" w:rsidR="004A128B" w:rsidRDefault="006F61CD" w:rsidP="006F61CD">
                      <w:pPr>
                        <w:pStyle w:val="Textbubble"/>
                        <w:numPr>
                          <w:ilvl w:val="0"/>
                          <w:numId w:val="32"/>
                        </w:numPr>
                      </w:pPr>
                      <w:r w:rsidRPr="006A3A60">
                        <w:t>Capacity (power on demand): You pay to have electricity available instantly, whenever you need it — even if you only use it occasionally. This includes power stations, wires, substations, and transformers.</w:t>
                      </w:r>
                    </w:p>
                    <w:p w14:paraId="47F4AE81" w14:textId="6A695573" w:rsidR="006F61CD" w:rsidRPr="006A3A60" w:rsidRDefault="006F61CD" w:rsidP="006F61CD">
                      <w:pPr>
                        <w:pStyle w:val="Textbubble"/>
                        <w:numPr>
                          <w:ilvl w:val="0"/>
                          <w:numId w:val="32"/>
                        </w:numPr>
                      </w:pPr>
                      <w:r w:rsidRPr="006A3A60">
                        <w:t>Service costs: Metering, billing, customer support, and system management.</w:t>
                      </w:r>
                    </w:p>
                  </w:txbxContent>
                </v:textbox>
                <w10:anchorlock/>
              </v:shape>
            </w:pict>
          </mc:Fallback>
        </mc:AlternateContent>
      </w:r>
    </w:p>
    <w:p w14:paraId="0277D751" w14:textId="67338C30" w:rsidR="006F61CD" w:rsidRDefault="006F61CD">
      <w:r>
        <w:rPr>
          <w:noProof/>
        </w:rPr>
        <mc:AlternateContent>
          <mc:Choice Requires="wps">
            <w:drawing>
              <wp:inline distT="0" distB="0" distL="0" distR="0" wp14:anchorId="3F95F6A3" wp14:editId="5EAA93C5">
                <wp:extent cx="5600700" cy="351692"/>
                <wp:effectExtent l="247650" t="0" r="19050" b="10795"/>
                <wp:docPr id="1845365258" name="Speech Bubble: Rectangle with Corners Rounded 5"/>
                <wp:cNvGraphicFramePr/>
                <a:graphic xmlns:a="http://schemas.openxmlformats.org/drawingml/2006/main">
                  <a:graphicData uri="http://schemas.microsoft.com/office/word/2010/wordprocessingShape">
                    <wps:wsp>
                      <wps:cNvSpPr/>
                      <wps:spPr>
                        <a:xfrm>
                          <a:off x="0" y="0"/>
                          <a:ext cx="5600700" cy="351692"/>
                        </a:xfrm>
                        <a:prstGeom prst="wedgeRoundRectCallout">
                          <a:avLst>
                            <a:gd name="adj1" fmla="val -53789"/>
                            <a:gd name="adj2" fmla="val -31772"/>
                            <a:gd name="adj3" fmla="val 16667"/>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AA094D" w14:textId="77777777" w:rsidR="006F61CD" w:rsidRPr="006A3A60" w:rsidRDefault="006F61CD" w:rsidP="006F61CD">
                            <w:pPr>
                              <w:pStyle w:val="Textbubble"/>
                              <w:rPr>
                                <w:b/>
                                <w:bCs/>
                              </w:rPr>
                            </w:pPr>
                            <w:r w:rsidRPr="006A3A60">
                              <w:rPr>
                                <w:b/>
                                <w:bCs/>
                              </w:rPr>
                              <w:t>Why is my business tariff different to other municipalities or Eskom?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95F6A3" id="_x0000_s1032" type="#_x0000_t62" style="width:441pt;height:2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" adj="-818,3937" fillcolor="#f6c5ac [1301]" strokecolor="#f1a983 [1941]" strokeweight="1.5pt">
                <v:textbox>
                  <w:txbxContent>
                    <w:p w14:paraId="05AA094D" w14:textId="77777777" w:rsidR="006F61CD" w:rsidRPr="006A3A60" w:rsidRDefault="006F61CD" w:rsidP="006F61CD">
                      <w:pPr>
                        <w:pStyle w:val="Textbubble"/>
                        <w:rPr>
                          <w:b/>
                          <w:bCs/>
                        </w:rPr>
                      </w:pPr>
                      <w:r w:rsidRPr="006A3A60">
                        <w:rPr>
                          <w:b/>
                          <w:bCs/>
                        </w:rPr>
                        <w:t>Why is my business tariff different to other municipalities or Eskom?</w:t>
                      </w:r>
                    </w:p>
                  </w:txbxContent>
                </v:textbox>
                <w10:anchorlock/>
              </v:shape>
            </w:pict>
          </mc:Fallback>
        </mc:AlternateContent>
      </w:r>
    </w:p>
    <w:p w14:paraId="0E2B4E0D" w14:textId="706F1340" w:rsidR="004A40BC" w:rsidRDefault="002E29E4">
      <w:r>
        <w:rPr>
          <w:noProof/>
        </w:rPr>
        <mc:AlternateContent>
          <mc:Choice Requires="wps">
            <w:drawing>
              <wp:inline distT="0" distB="0" distL="0" distR="0" wp14:anchorId="70427037" wp14:editId="38D7D53A">
                <wp:extent cx="5975350" cy="2413000"/>
                <wp:effectExtent l="0" t="0" r="254000" b="25400"/>
                <wp:docPr id="866218625" name="Speech Bubble: Rectangle with Corners Rounded 5"/>
                <wp:cNvGraphicFramePr/>
                <a:graphic xmlns:a="http://schemas.openxmlformats.org/drawingml/2006/main">
                  <a:graphicData uri="http://schemas.microsoft.com/office/word/2010/wordprocessingShape">
                    <wps:wsp>
                      <wps:cNvSpPr/>
                      <wps:spPr>
                        <a:xfrm>
                          <a:off x="0" y="0"/>
                          <a:ext cx="5975350" cy="2413000"/>
                        </a:xfrm>
                        <a:prstGeom prst="wedgeRoundRectCallout">
                          <a:avLst>
                            <a:gd name="adj1" fmla="val 53667"/>
                            <a:gd name="adj2" fmla="val -31772"/>
                            <a:gd name="adj3" fmla="val 16667"/>
                          </a:avLst>
                        </a:prstGeom>
                        <a:solidFill>
                          <a:schemeClr val="accent2">
                            <a:lumMod val="20000"/>
                            <a:lumOff val="8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5DF96D" w14:textId="77777777" w:rsidR="002E29E4" w:rsidRPr="003F5EBF" w:rsidRDefault="002E29E4" w:rsidP="002E29E4">
                            <w:pPr>
                              <w:pStyle w:val="Textbubble"/>
                            </w:pPr>
                            <w:r w:rsidRPr="003F5EBF">
                              <w:rPr>
                                <w:b/>
                                <w:bCs/>
                              </w:rPr>
                              <w:t>Not all electricity systems cost the same to run</w:t>
                            </w:r>
                            <w:r w:rsidRPr="003F5EBF">
                              <w:t xml:space="preserve">. Tariffs reflect </w:t>
                            </w:r>
                            <w:r w:rsidRPr="003F5EBF">
                              <w:rPr>
                                <w:i/>
                                <w:iCs/>
                              </w:rPr>
                              <w:t>local realities.</w:t>
                            </w:r>
                            <w:r>
                              <w:rPr>
                                <w:i/>
                                <w:iCs/>
                              </w:rPr>
                              <w:t xml:space="preserve"> </w:t>
                            </w:r>
                            <w:r w:rsidRPr="003F5EBF">
                              <w:t>Costs differ due to:</w:t>
                            </w:r>
                          </w:p>
                          <w:p w14:paraId="6636A6FB" w14:textId="77777777" w:rsidR="002E29E4" w:rsidRPr="003F5EBF" w:rsidRDefault="002E29E4" w:rsidP="002E29E4">
                            <w:pPr>
                              <w:pStyle w:val="Textbubble"/>
                              <w:numPr>
                                <w:ilvl w:val="0"/>
                                <w:numId w:val="34"/>
                              </w:numPr>
                            </w:pPr>
                            <w:r w:rsidRPr="003F5EBF">
                              <w:rPr>
                                <w:b/>
                                <w:bCs/>
                              </w:rPr>
                              <w:t>Geography:</w:t>
                            </w:r>
                            <w:r w:rsidRPr="003F5EBF">
                              <w:t xml:space="preserve"> e.g. grids may cost more to run in a hilly terrain.</w:t>
                            </w:r>
                          </w:p>
                          <w:p w14:paraId="59B0E9F6" w14:textId="77777777" w:rsidR="002E29E4" w:rsidRPr="003F5EBF" w:rsidRDefault="002E29E4" w:rsidP="002E29E4">
                            <w:pPr>
                              <w:pStyle w:val="Textbubble"/>
                              <w:numPr>
                                <w:ilvl w:val="0"/>
                                <w:numId w:val="34"/>
                              </w:numPr>
                            </w:pPr>
                            <w:r w:rsidRPr="003F5EBF">
                              <w:rPr>
                                <w:b/>
                                <w:bCs/>
                              </w:rPr>
                              <w:t>Network size and age:</w:t>
                            </w:r>
                            <w:r w:rsidRPr="003F5EBF">
                              <w:t xml:space="preserve"> Older or more spread-out networks cost more to maintain.</w:t>
                            </w:r>
                          </w:p>
                          <w:p w14:paraId="730C6917" w14:textId="77777777" w:rsidR="002E29E4" w:rsidRPr="003F5EBF" w:rsidRDefault="002E29E4" w:rsidP="002E29E4">
                            <w:pPr>
                              <w:pStyle w:val="Textbubble"/>
                              <w:numPr>
                                <w:ilvl w:val="0"/>
                                <w:numId w:val="34"/>
                              </w:numPr>
                            </w:pPr>
                            <w:r w:rsidRPr="003F5EBF">
                              <w:rPr>
                                <w:b/>
                                <w:bCs/>
                              </w:rPr>
                              <w:t>Customer mix:</w:t>
                            </w:r>
                            <w:r w:rsidRPr="003F5EBF">
                              <w:t xml:space="preserve"> Municipalities with many small residential users must recover costs differently to those with large industrial customers.</w:t>
                            </w:r>
                          </w:p>
                          <w:p w14:paraId="3E2898AF" w14:textId="77777777" w:rsidR="002E29E4" w:rsidRPr="003F5EBF" w:rsidRDefault="002E29E4" w:rsidP="002E29E4">
                            <w:pPr>
                              <w:pStyle w:val="Textbubble"/>
                            </w:pPr>
                            <w:r w:rsidRPr="003F5EBF">
                              <w:t>However, work is underway to make sector tariffs more standardised.</w:t>
                            </w:r>
                          </w:p>
                          <w:p w14:paraId="367638D5" w14:textId="77777777" w:rsidR="002E29E4" w:rsidRPr="003F5EBF" w:rsidRDefault="002E29E4" w:rsidP="002E29E4">
                            <w:pPr>
                              <w:pStyle w:val="Textbubble"/>
                            </w:pPr>
                            <w:r w:rsidRPr="003F5EBF">
                              <w:t>[</w:t>
                            </w:r>
                            <w:r>
                              <w:rPr>
                                <w:i/>
                                <w:iCs/>
                              </w:rPr>
                              <w:t>I</w:t>
                            </w:r>
                            <w:r w:rsidRPr="003F5EBF">
                              <w:rPr>
                                <w:i/>
                                <w:iCs/>
                              </w:rPr>
                              <w:t>t might be useful to demonstrate your tariff against those in similar municipal types; and globally</w:t>
                            </w:r>
                            <w:r w:rsidRPr="003F5EB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inline>
            </w:drawing>
          </mc:Choice>
          <mc:Fallback>
            <w:pict>
              <v:shape w14:anchorId="70427037" id="_x0000_s1033" type="#_x0000_t62" style="width:470.5pt;height:19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" adj="22392,3937" fillcolor="#fae2d5 [661]" strokecolor="#f1a983 [1941]" strokeweight="1.5pt">
                <v:textbox>
                  <w:txbxContent>
                    <w:p w14:paraId="2E5DF96D" w14:textId="77777777" w:rsidR="002E29E4" w:rsidRPr="003F5EBF" w:rsidRDefault="002E29E4" w:rsidP="002E29E4">
                      <w:pPr>
                        <w:pStyle w:val="Textbubble"/>
                      </w:pPr>
                      <w:r w:rsidRPr="003F5EBF">
                        <w:rPr>
                          <w:b/>
                          <w:bCs/>
                        </w:rPr>
                        <w:t>Not all electricity systems cost the same to run</w:t>
                      </w:r>
                      <w:r w:rsidRPr="003F5EBF">
                        <w:t xml:space="preserve">. Tariffs reflect </w:t>
                      </w:r>
                      <w:r w:rsidRPr="003F5EBF">
                        <w:rPr>
                          <w:i/>
                          <w:iCs/>
                        </w:rPr>
                        <w:t>local realities.</w:t>
                      </w:r>
                      <w:r>
                        <w:rPr>
                          <w:i/>
                          <w:iCs/>
                        </w:rPr>
                        <w:t xml:space="preserve"> </w:t>
                      </w:r>
                      <w:r w:rsidRPr="003F5EBF">
                        <w:t>Costs differ due to:</w:t>
                      </w:r>
                    </w:p>
                    <w:p w14:paraId="6636A6FB" w14:textId="77777777" w:rsidR="002E29E4" w:rsidRPr="003F5EBF" w:rsidRDefault="002E29E4" w:rsidP="002E29E4">
                      <w:pPr>
                        <w:pStyle w:val="Textbubble"/>
                        <w:numPr>
                          <w:ilvl w:val="0"/>
                          <w:numId w:val="34"/>
                        </w:numPr>
                      </w:pPr>
                      <w:r w:rsidRPr="003F5EBF">
                        <w:rPr>
                          <w:b/>
                          <w:bCs/>
                        </w:rPr>
                        <w:t>Geography:</w:t>
                      </w:r>
                      <w:r w:rsidRPr="003F5EBF">
                        <w:t xml:space="preserve"> e.g. grids may cost more to run in a hilly terrain.</w:t>
                      </w:r>
                    </w:p>
                    <w:p w14:paraId="59B0E9F6" w14:textId="77777777" w:rsidR="002E29E4" w:rsidRPr="003F5EBF" w:rsidRDefault="002E29E4" w:rsidP="002E29E4">
                      <w:pPr>
                        <w:pStyle w:val="Textbubble"/>
                        <w:numPr>
                          <w:ilvl w:val="0"/>
                          <w:numId w:val="34"/>
                        </w:numPr>
                      </w:pPr>
                      <w:r w:rsidRPr="003F5EBF">
                        <w:rPr>
                          <w:b/>
                          <w:bCs/>
                        </w:rPr>
                        <w:t>Network size and age:</w:t>
                      </w:r>
                      <w:r w:rsidRPr="003F5EBF">
                        <w:t xml:space="preserve"> Older or more spread-out networks cost more to maintain.</w:t>
                      </w:r>
                    </w:p>
                    <w:p w14:paraId="730C6917" w14:textId="77777777" w:rsidR="002E29E4" w:rsidRPr="003F5EBF" w:rsidRDefault="002E29E4" w:rsidP="002E29E4">
                      <w:pPr>
                        <w:pStyle w:val="Textbubble"/>
                        <w:numPr>
                          <w:ilvl w:val="0"/>
                          <w:numId w:val="34"/>
                        </w:numPr>
                      </w:pPr>
                      <w:r w:rsidRPr="003F5EBF">
                        <w:rPr>
                          <w:b/>
                          <w:bCs/>
                        </w:rPr>
                        <w:t>Customer mix:</w:t>
                      </w:r>
                      <w:r w:rsidRPr="003F5EBF">
                        <w:t xml:space="preserve"> Municipalities with many small residential users must recover costs differently to those with large industrial customers.</w:t>
                      </w:r>
                    </w:p>
                    <w:p w14:paraId="3E2898AF" w14:textId="77777777" w:rsidR="002E29E4" w:rsidRPr="003F5EBF" w:rsidRDefault="002E29E4" w:rsidP="002E29E4">
                      <w:pPr>
                        <w:pStyle w:val="Textbubble"/>
                      </w:pPr>
                      <w:r w:rsidRPr="003F5EBF">
                        <w:t>However, work is underway to make sector tariffs more standardised.</w:t>
                      </w:r>
                    </w:p>
                    <w:p w14:paraId="367638D5" w14:textId="77777777" w:rsidR="002E29E4" w:rsidRPr="003F5EBF" w:rsidRDefault="002E29E4" w:rsidP="002E29E4">
                      <w:pPr>
                        <w:pStyle w:val="Textbubble"/>
                      </w:pPr>
                      <w:r w:rsidRPr="003F5EBF">
                        <w:t>[</w:t>
                      </w:r>
                      <w:r>
                        <w:rPr>
                          <w:i/>
                          <w:iCs/>
                        </w:rPr>
                        <w:t>I</w:t>
                      </w:r>
                      <w:r w:rsidRPr="003F5EBF">
                        <w:rPr>
                          <w:i/>
                          <w:iCs/>
                        </w:rPr>
                        <w:t>t might be useful to demonstrate your tariff against those in similar municipal types; and globally</w:t>
                      </w:r>
                      <w:r w:rsidRPr="003F5EBF">
                        <w:t>].</w:t>
                      </w:r>
                    </w:p>
                  </w:txbxContent>
                </v:textbox>
                <w10:anchorlock/>
              </v:shape>
            </w:pict>
          </mc:Fallback>
        </mc:AlternateContent>
      </w:r>
    </w:p>
    <w:p w14:paraId="63D9383E" w14:textId="77777777" w:rsidR="004A40BC" w:rsidRDefault="004A40BC" w:rsidP="004A40BC">
      <w:r>
        <w:rPr>
          <w:noProof/>
        </w:rPr>
        <mc:AlternateContent>
          <mc:Choice Requires="wps">
            <w:drawing>
              <wp:inline distT="0" distB="0" distL="0" distR="0" wp14:anchorId="48A4BEF9" wp14:editId="733F2EA5">
                <wp:extent cx="5408441" cy="330590"/>
                <wp:effectExtent l="247650" t="0" r="20955" b="12700"/>
                <wp:docPr id="2042631991" name="Speech Bubble: Rectangle with Corners Rounded 5"/>
                <wp:cNvGraphicFramePr/>
                <a:graphic xmlns:a="http://schemas.openxmlformats.org/drawingml/2006/main">
                  <a:graphicData uri="http://schemas.microsoft.com/office/word/2010/wordprocessingShape">
                    <wps:wsp>
                      <wps:cNvSpPr/>
                      <wps:spPr>
                        <a:xfrm>
                          <a:off x="0" y="0"/>
                          <a:ext cx="5408441" cy="330590"/>
                        </a:xfrm>
                        <a:prstGeom prst="wedgeRoundRectCallout">
                          <a:avLst>
                            <a:gd name="adj1" fmla="val -53789"/>
                            <a:gd name="adj2" fmla="val -31772"/>
                            <a:gd name="adj3" fmla="val 16667"/>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A93167" w14:textId="77777777" w:rsidR="004A40BC" w:rsidRPr="002E29E4" w:rsidRDefault="004A40BC" w:rsidP="004A40BC">
                            <w:pPr>
                              <w:pStyle w:val="Textbubble"/>
                              <w:rPr>
                                <w:b/>
                                <w:bCs/>
                              </w:rPr>
                            </w:pPr>
                            <w:r w:rsidRPr="002E29E4">
                              <w:rPr>
                                <w:b/>
                                <w:bCs/>
                              </w:rPr>
                              <w:t>Why must I pay a fixed charge if I have solar and hardly use the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A4BEF9" id="_x0000_s1034" type="#_x0000_t62" style="width:425.85pt;height:2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" adj="-818,3937" fillcolor="#f6c5ac [1301]" strokecolor="#f1a983 [1941]" strokeweight="1.5pt">
                <v:textbox>
                  <w:txbxContent>
                    <w:p w14:paraId="26A93167" w14:textId="77777777" w:rsidR="004A40BC" w:rsidRPr="002E29E4" w:rsidRDefault="004A40BC" w:rsidP="004A40BC">
                      <w:pPr>
                        <w:pStyle w:val="Textbubble"/>
                        <w:rPr>
                          <w:b/>
                          <w:bCs/>
                        </w:rPr>
                      </w:pPr>
                      <w:r w:rsidRPr="002E29E4">
                        <w:rPr>
                          <w:b/>
                          <w:bCs/>
                        </w:rPr>
                        <w:t>Why must I pay a fixed charge if I have solar and hardly use the grid?</w:t>
                      </w:r>
                    </w:p>
                  </w:txbxContent>
                </v:textbox>
                <w10:anchorlock/>
              </v:shape>
            </w:pict>
          </mc:Fallback>
        </mc:AlternateContent>
      </w:r>
    </w:p>
    <w:p w14:paraId="373FD3B2" w14:textId="5D31BB6C" w:rsidR="004A40BC" w:rsidRDefault="004A40BC">
      <w:r>
        <w:rPr>
          <w:noProof/>
        </w:rPr>
        <mc:AlternateContent>
          <mc:Choice Requires="wps">
            <w:drawing>
              <wp:inline distT="0" distB="0" distL="0" distR="0" wp14:anchorId="59ED6820" wp14:editId="03C07AF5">
                <wp:extent cx="5886450" cy="1955800"/>
                <wp:effectExtent l="0" t="0" r="247650" b="25400"/>
                <wp:docPr id="1832922743" name="Speech Bubble: Rectangle with Corners Rounded 5"/>
                <wp:cNvGraphicFramePr/>
                <a:graphic xmlns:a="http://schemas.openxmlformats.org/drawingml/2006/main">
                  <a:graphicData uri="http://schemas.microsoft.com/office/word/2010/wordprocessingShape">
                    <wps:wsp>
                      <wps:cNvSpPr/>
                      <wps:spPr>
                        <a:xfrm>
                          <a:off x="0" y="0"/>
                          <a:ext cx="5886450" cy="1955800"/>
                        </a:xfrm>
                        <a:prstGeom prst="wedgeRoundRectCallout">
                          <a:avLst>
                            <a:gd name="adj1" fmla="val 53667"/>
                            <a:gd name="adj2" fmla="val -31772"/>
                            <a:gd name="adj3" fmla="val 16667"/>
                          </a:avLst>
                        </a:prstGeom>
                        <a:solidFill>
                          <a:schemeClr val="accent2">
                            <a:lumMod val="20000"/>
                            <a:lumOff val="8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CE0678" w14:textId="77777777" w:rsidR="004A40BC" w:rsidRPr="00C61158" w:rsidRDefault="004A40BC" w:rsidP="004A40BC">
                            <w:pPr>
                              <w:pStyle w:val="Textbubble"/>
                            </w:pPr>
                            <w:r w:rsidRPr="00C61158">
                              <w:t xml:space="preserve">Because the grid still </w:t>
                            </w:r>
                            <w:proofErr w:type="gramStart"/>
                            <w:r w:rsidRPr="00C61158">
                              <w:t>has to</w:t>
                            </w:r>
                            <w:proofErr w:type="gramEnd"/>
                            <w:r w:rsidRPr="00C61158">
                              <w:t xml:space="preserve"> be </w:t>
                            </w:r>
                            <w:r w:rsidRPr="00C61158">
                              <w:rPr>
                                <w:b/>
                                <w:bCs/>
                              </w:rPr>
                              <w:t>there for you — instantly</w:t>
                            </w:r>
                            <w:r w:rsidRPr="00C61158">
                              <w:t>.</w:t>
                            </w:r>
                            <w:r>
                              <w:t xml:space="preserve"> </w:t>
                            </w:r>
                            <w:r w:rsidRPr="00C61158">
                              <w:t>Even with solar:</w:t>
                            </w:r>
                          </w:p>
                          <w:p w14:paraId="7BDB31A9" w14:textId="77777777" w:rsidR="004A40BC" w:rsidRPr="00C61158" w:rsidRDefault="004A40BC" w:rsidP="004A40BC">
                            <w:pPr>
                              <w:pStyle w:val="Textbubble"/>
                              <w:numPr>
                                <w:ilvl w:val="0"/>
                                <w:numId w:val="35"/>
                              </w:numPr>
                            </w:pPr>
                            <w:r w:rsidRPr="00C61158">
                              <w:t>You rely on the grid at night, during bad weather, or when your system trips.</w:t>
                            </w:r>
                          </w:p>
                          <w:p w14:paraId="230D1B34" w14:textId="77777777" w:rsidR="004A40BC" w:rsidRPr="00C61158" w:rsidRDefault="004A40BC" w:rsidP="004A40BC">
                            <w:pPr>
                              <w:pStyle w:val="Textbubble"/>
                              <w:numPr>
                                <w:ilvl w:val="0"/>
                                <w:numId w:val="35"/>
                              </w:numPr>
                            </w:pPr>
                            <w:r w:rsidRPr="00C61158">
                              <w:t xml:space="preserve">The network must be sized and maintained to meet your </w:t>
                            </w:r>
                            <w:r w:rsidRPr="00C61158">
                              <w:rPr>
                                <w:b/>
                                <w:bCs/>
                              </w:rPr>
                              <w:t>maximum possible demand</w:t>
                            </w:r>
                            <w:r w:rsidRPr="00C61158">
                              <w:t>, not just your average use.</w:t>
                            </w:r>
                          </w:p>
                          <w:p w14:paraId="48D968A4" w14:textId="77777777" w:rsidR="004A40BC" w:rsidRPr="00C61158" w:rsidRDefault="004A40BC" w:rsidP="004A40BC">
                            <w:pPr>
                              <w:pStyle w:val="Textbubble"/>
                            </w:pPr>
                            <w:r w:rsidRPr="00C61158">
                              <w:t>If these costs weren’t recovered through fixed charges, they would be shifted onto other customers — which is unfair.</w:t>
                            </w:r>
                          </w:p>
                          <w:p w14:paraId="579031BF" w14:textId="77777777" w:rsidR="004A40BC" w:rsidRPr="003F5EBF" w:rsidRDefault="004A40BC" w:rsidP="004A40BC">
                            <w:pPr>
                              <w:pStyle w:val="Textbubble"/>
                            </w:pPr>
                            <w:r w:rsidRPr="00C61158">
                              <w:t xml:space="preserve">The municipality does welcome your SSEG investment and you are credited </w:t>
                            </w:r>
                            <w:proofErr w:type="spellStart"/>
                            <w:r w:rsidRPr="00C61158">
                              <w:rPr>
                                <w:b/>
                                <w:bCs/>
                              </w:rPr>
                              <w:t>Rxxx</w:t>
                            </w:r>
                            <w:proofErr w:type="spellEnd"/>
                            <w:r w:rsidRPr="00C61158">
                              <w:rPr>
                                <w:b/>
                                <w:bCs/>
                              </w:rPr>
                              <w:t xml:space="preserve"> per unit</w:t>
                            </w:r>
                            <w:r w:rsidRPr="00C61158">
                              <w:t xml:space="preserve"> for energy you export, but availability still has a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inline>
            </w:drawing>
          </mc:Choice>
          <mc:Fallback>
            <w:pict>
              <v:shape w14:anchorId="59ED6820" id="_x0000_s1035" type="#_x0000_t62" style="width:463.5pt;height:1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" adj="22392,3937" fillcolor="#fae2d5 [661]" strokecolor="#f1a983 [1941]" strokeweight="1.5pt">
                <v:textbox>
                  <w:txbxContent>
                    <w:p w14:paraId="75CE0678" w14:textId="77777777" w:rsidR="004A40BC" w:rsidRPr="00C61158" w:rsidRDefault="004A40BC" w:rsidP="004A40BC">
                      <w:pPr>
                        <w:pStyle w:val="Textbubble"/>
                      </w:pPr>
                      <w:r w:rsidRPr="00C61158">
                        <w:t xml:space="preserve">Because the grid still </w:t>
                      </w:r>
                      <w:proofErr w:type="gramStart"/>
                      <w:r w:rsidRPr="00C61158">
                        <w:t>has to</w:t>
                      </w:r>
                      <w:proofErr w:type="gramEnd"/>
                      <w:r w:rsidRPr="00C61158">
                        <w:t xml:space="preserve"> be </w:t>
                      </w:r>
                      <w:r w:rsidRPr="00C61158">
                        <w:rPr>
                          <w:b/>
                          <w:bCs/>
                        </w:rPr>
                        <w:t>there for you — instantly</w:t>
                      </w:r>
                      <w:r w:rsidRPr="00C61158">
                        <w:t>.</w:t>
                      </w:r>
                      <w:r>
                        <w:t xml:space="preserve"> </w:t>
                      </w:r>
                      <w:r w:rsidRPr="00C61158">
                        <w:t>Even with solar:</w:t>
                      </w:r>
                    </w:p>
                    <w:p w14:paraId="7BDB31A9" w14:textId="77777777" w:rsidR="004A40BC" w:rsidRPr="00C61158" w:rsidRDefault="004A40BC" w:rsidP="004A40BC">
                      <w:pPr>
                        <w:pStyle w:val="Textbubble"/>
                        <w:numPr>
                          <w:ilvl w:val="0"/>
                          <w:numId w:val="35"/>
                        </w:numPr>
                      </w:pPr>
                      <w:r w:rsidRPr="00C61158">
                        <w:t>You rely on the grid at night, during bad weather, or when your system trips.</w:t>
                      </w:r>
                    </w:p>
                    <w:p w14:paraId="230D1B34" w14:textId="77777777" w:rsidR="004A40BC" w:rsidRPr="00C61158" w:rsidRDefault="004A40BC" w:rsidP="004A40BC">
                      <w:pPr>
                        <w:pStyle w:val="Textbubble"/>
                        <w:numPr>
                          <w:ilvl w:val="0"/>
                          <w:numId w:val="35"/>
                        </w:numPr>
                      </w:pPr>
                      <w:r w:rsidRPr="00C61158">
                        <w:t xml:space="preserve">The network must be sized and maintained to meet your </w:t>
                      </w:r>
                      <w:r w:rsidRPr="00C61158">
                        <w:rPr>
                          <w:b/>
                          <w:bCs/>
                        </w:rPr>
                        <w:t>maximum possible demand</w:t>
                      </w:r>
                      <w:r w:rsidRPr="00C61158">
                        <w:t>, not just your average use.</w:t>
                      </w:r>
                    </w:p>
                    <w:p w14:paraId="48D968A4" w14:textId="77777777" w:rsidR="004A40BC" w:rsidRPr="00C61158" w:rsidRDefault="004A40BC" w:rsidP="004A40BC">
                      <w:pPr>
                        <w:pStyle w:val="Textbubble"/>
                      </w:pPr>
                      <w:r w:rsidRPr="00C61158">
                        <w:t>If these costs weren’t recovered through fixed charges, they would be shifted onto other customers — which is unfair.</w:t>
                      </w:r>
                    </w:p>
                    <w:p w14:paraId="579031BF" w14:textId="77777777" w:rsidR="004A40BC" w:rsidRPr="003F5EBF" w:rsidRDefault="004A40BC" w:rsidP="004A40BC">
                      <w:pPr>
                        <w:pStyle w:val="Textbubble"/>
                      </w:pPr>
                      <w:r w:rsidRPr="00C61158">
                        <w:t xml:space="preserve">The municipality does welcome your SSEG investment and you are credited </w:t>
                      </w:r>
                      <w:proofErr w:type="spellStart"/>
                      <w:r w:rsidRPr="00C61158">
                        <w:rPr>
                          <w:b/>
                          <w:bCs/>
                        </w:rPr>
                        <w:t>Rxxx</w:t>
                      </w:r>
                      <w:proofErr w:type="spellEnd"/>
                      <w:r w:rsidRPr="00C61158">
                        <w:rPr>
                          <w:b/>
                          <w:bCs/>
                        </w:rPr>
                        <w:t xml:space="preserve"> per unit</w:t>
                      </w:r>
                      <w:r w:rsidRPr="00C61158">
                        <w:t xml:space="preserve"> for energy you export, but availability still has a cost.</w:t>
                      </w:r>
                    </w:p>
                  </w:txbxContent>
                </v:textbox>
                <w10:anchorlock/>
              </v:shape>
            </w:pict>
          </mc:Fallback>
        </mc:AlternateContent>
      </w:r>
    </w:p>
    <w:p w14:paraId="36FF7A16" w14:textId="77777777" w:rsidR="004A40BC" w:rsidRDefault="004A40BC">
      <w:pPr>
        <w:jc w:val="left"/>
      </w:pPr>
      <w:r>
        <w:br w:type="page"/>
      </w:r>
    </w:p>
    <w:p w14:paraId="697BE1DC" w14:textId="50F1B6D4" w:rsidR="00C61158" w:rsidRDefault="002E29E4">
      <w:r>
        <w:rPr>
          <w:noProof/>
        </w:rPr>
        <w:lastRenderedPageBreak/>
        <mc:AlternateContent>
          <mc:Choice Requires="wps">
            <w:drawing>
              <wp:inline distT="0" distB="0" distL="0" distR="0" wp14:anchorId="63FFC82B" wp14:editId="66AEFBB3">
                <wp:extent cx="5408441" cy="330590"/>
                <wp:effectExtent l="247650" t="0" r="20955" b="12700"/>
                <wp:docPr id="1428460948" name="Speech Bubble: Rectangle with Corners Rounded 5"/>
                <wp:cNvGraphicFramePr/>
                <a:graphic xmlns:a="http://schemas.openxmlformats.org/drawingml/2006/main">
                  <a:graphicData uri="http://schemas.microsoft.com/office/word/2010/wordprocessingShape">
                    <wps:wsp>
                      <wps:cNvSpPr/>
                      <wps:spPr>
                        <a:xfrm>
                          <a:off x="0" y="0"/>
                          <a:ext cx="5408441" cy="330590"/>
                        </a:xfrm>
                        <a:prstGeom prst="wedgeRoundRectCallout">
                          <a:avLst>
                            <a:gd name="adj1" fmla="val -53789"/>
                            <a:gd name="adj2" fmla="val -31772"/>
                            <a:gd name="adj3" fmla="val 16667"/>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7DF241" w14:textId="27F89495" w:rsidR="002E29E4" w:rsidRPr="002E29E4" w:rsidRDefault="002E29E4" w:rsidP="002E29E4">
                            <w:pPr>
                              <w:pStyle w:val="Textbubble"/>
                              <w:rPr>
                                <w:b/>
                                <w:bCs/>
                              </w:rPr>
                            </w:pPr>
                            <w:r w:rsidRPr="002E29E4">
                              <w:rPr>
                                <w:b/>
                                <w:bCs/>
                              </w:rPr>
                              <w:t>Is the new fixed (basic) charge making my bill more expensive?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FFC82B" id="_x0000_s1036" type="#_x0000_t62" style="width:425.85pt;height:2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" adj="-818,3937" fillcolor="#f6c5ac [1301]" strokecolor="#f1a983 [1941]" strokeweight="1.5pt">
                <v:textbox>
                  <w:txbxContent>
                    <w:p w14:paraId="747DF241" w14:textId="27F89495" w:rsidR="002E29E4" w:rsidRPr="002E29E4" w:rsidRDefault="002E29E4" w:rsidP="002E29E4">
                      <w:pPr>
                        <w:pStyle w:val="Textbubble"/>
                        <w:rPr>
                          <w:b/>
                          <w:bCs/>
                        </w:rPr>
                      </w:pPr>
                      <w:r w:rsidRPr="002E29E4">
                        <w:rPr>
                          <w:b/>
                          <w:bCs/>
                        </w:rPr>
                        <w:t>Is the new fixed (basic) charge making my bill more expensive?</w:t>
                      </w:r>
                    </w:p>
                  </w:txbxContent>
                </v:textbox>
                <w10:anchorlock/>
              </v:shape>
            </w:pict>
          </mc:Fallback>
        </mc:AlternateContent>
      </w:r>
    </w:p>
    <w:p w14:paraId="7DD64549" w14:textId="7F4295D4" w:rsidR="00025C89" w:rsidRDefault="002E29E4" w:rsidP="00C61158">
      <w:pPr>
        <w:rPr>
          <w:lang w:val="en-GB"/>
        </w:rPr>
      </w:pPr>
      <w:r>
        <w:rPr>
          <w:noProof/>
        </w:rPr>
        <mc:AlternateContent>
          <mc:Choice Requires="wps">
            <w:drawing>
              <wp:inline distT="0" distB="0" distL="0" distR="0" wp14:anchorId="4A323D02" wp14:editId="67C41262">
                <wp:extent cx="5803900" cy="2844800"/>
                <wp:effectExtent l="0" t="0" r="254000" b="12700"/>
                <wp:docPr id="798159740" name="Speech Bubble: Rectangle with Corners Rounded 5"/>
                <wp:cNvGraphicFramePr/>
                <a:graphic xmlns:a="http://schemas.openxmlformats.org/drawingml/2006/main">
                  <a:graphicData uri="http://schemas.microsoft.com/office/word/2010/wordprocessingShape">
                    <wps:wsp>
                      <wps:cNvSpPr/>
                      <wps:spPr>
                        <a:xfrm>
                          <a:off x="0" y="0"/>
                          <a:ext cx="5803900" cy="2844800"/>
                        </a:xfrm>
                        <a:prstGeom prst="wedgeRoundRectCallout">
                          <a:avLst>
                            <a:gd name="adj1" fmla="val 53667"/>
                            <a:gd name="adj2" fmla="val -31772"/>
                            <a:gd name="adj3" fmla="val 16667"/>
                          </a:avLst>
                        </a:prstGeom>
                        <a:solidFill>
                          <a:schemeClr val="accent2">
                            <a:lumMod val="20000"/>
                            <a:lumOff val="8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80D5CD" w14:textId="77777777" w:rsidR="002E29E4" w:rsidRPr="002E29E4" w:rsidRDefault="002E29E4" w:rsidP="002E29E4">
                            <w:pPr>
                              <w:pStyle w:val="Textbubble"/>
                              <w:rPr>
                                <w:b/>
                                <w:bCs/>
                              </w:rPr>
                            </w:pPr>
                            <w:r w:rsidRPr="002E29E4">
                              <w:rPr>
                                <w:b/>
                                <w:bCs/>
                              </w:rPr>
                              <w:t>Not necessarily — it’s mostly a change in how costs are charged.</w:t>
                            </w:r>
                          </w:p>
                          <w:p w14:paraId="3696F2B7" w14:textId="77777777" w:rsidR="002E29E4" w:rsidRPr="00C61158" w:rsidRDefault="002E29E4" w:rsidP="002E29E4">
                            <w:pPr>
                              <w:pStyle w:val="Textbubble"/>
                            </w:pPr>
                            <w:r w:rsidRPr="00C61158">
                              <w:t>What’s changed:</w:t>
                            </w:r>
                          </w:p>
                          <w:p w14:paraId="57EA16C5" w14:textId="77777777" w:rsidR="002E29E4" w:rsidRPr="00C61158" w:rsidRDefault="002E29E4" w:rsidP="002E29E4">
                            <w:pPr>
                              <w:pStyle w:val="Textbubble"/>
                              <w:numPr>
                                <w:ilvl w:val="0"/>
                                <w:numId w:val="36"/>
                              </w:numPr>
                            </w:pPr>
                            <w:r w:rsidRPr="00C61158">
                              <w:t>These fixed costs already existed.</w:t>
                            </w:r>
                          </w:p>
                          <w:p w14:paraId="4A785790" w14:textId="77777777" w:rsidR="002E29E4" w:rsidRPr="00C61158" w:rsidRDefault="002E29E4" w:rsidP="002E29E4">
                            <w:pPr>
                              <w:pStyle w:val="Textbubble"/>
                              <w:numPr>
                                <w:ilvl w:val="0"/>
                                <w:numId w:val="36"/>
                              </w:numPr>
                            </w:pPr>
                            <w:r w:rsidRPr="00C61158">
                              <w:t>They were previously recovered through unit (kWh) charges.</w:t>
                            </w:r>
                          </w:p>
                          <w:p w14:paraId="05C3FA8B" w14:textId="77777777" w:rsidR="002E29E4" w:rsidRPr="00C61158" w:rsidRDefault="002E29E4" w:rsidP="002E29E4">
                            <w:pPr>
                              <w:pStyle w:val="Textbubble"/>
                              <w:numPr>
                                <w:ilvl w:val="0"/>
                                <w:numId w:val="36"/>
                              </w:numPr>
                            </w:pPr>
                            <w:r w:rsidRPr="00C61158">
                              <w:t>Now they are shown explicitly as a fixed charge, and unit prices are reduced.</w:t>
                            </w:r>
                          </w:p>
                          <w:p w14:paraId="4A6F680F" w14:textId="77777777" w:rsidR="002E29E4" w:rsidRPr="00C61158" w:rsidRDefault="002E29E4" w:rsidP="002E29E4">
                            <w:pPr>
                              <w:pStyle w:val="Textbubble"/>
                            </w:pPr>
                            <w:r w:rsidRPr="00C61158">
                              <w:t>Why this matters:</w:t>
                            </w:r>
                          </w:p>
                          <w:p w14:paraId="2EF7DED1" w14:textId="77777777" w:rsidR="002E29E4" w:rsidRPr="00C61158" w:rsidRDefault="002E29E4" w:rsidP="002E29E4">
                            <w:pPr>
                              <w:pStyle w:val="Textbubble"/>
                              <w:numPr>
                                <w:ilvl w:val="0"/>
                                <w:numId w:val="37"/>
                              </w:numPr>
                            </w:pPr>
                            <w:r w:rsidRPr="00C61158">
                              <w:t>It reflects the real cost of supplying electricity.</w:t>
                            </w:r>
                          </w:p>
                          <w:p w14:paraId="762BC9D2" w14:textId="77777777" w:rsidR="002E29E4" w:rsidRPr="00C61158" w:rsidRDefault="002E29E4" w:rsidP="002E29E4">
                            <w:pPr>
                              <w:pStyle w:val="Textbubble"/>
                              <w:numPr>
                                <w:ilvl w:val="0"/>
                                <w:numId w:val="37"/>
                              </w:numPr>
                            </w:pPr>
                            <w:r w:rsidRPr="00C61158">
                              <w:t>It protects the grid as sales decline (e.g. due to solar and efficiency).</w:t>
                            </w:r>
                          </w:p>
                          <w:p w14:paraId="08EA6B96" w14:textId="77777777" w:rsidR="002E29E4" w:rsidRPr="00C61158" w:rsidRDefault="002E29E4" w:rsidP="002E29E4">
                            <w:pPr>
                              <w:pStyle w:val="Textbubble"/>
                              <w:numPr>
                                <w:ilvl w:val="0"/>
                                <w:numId w:val="37"/>
                              </w:numPr>
                            </w:pPr>
                            <w:r w:rsidRPr="00C61158">
                              <w:t>It improves long-term reliability for everyone.</w:t>
                            </w:r>
                          </w:p>
                          <w:p w14:paraId="64038FFC" w14:textId="1398EB7F" w:rsidR="002E29E4" w:rsidRPr="003F5EBF" w:rsidRDefault="002E29E4" w:rsidP="002E29E4">
                            <w:pPr>
                              <w:pStyle w:val="Textbubble"/>
                            </w:pPr>
                            <w:r w:rsidRPr="00C61158">
                              <w:t>This makes the system more stable (it can cover the cost required to keep the service going) and fair — not more expensive.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inline>
            </w:drawing>
          </mc:Choice>
          <mc:Fallback>
            <w:pict>
              <v:shape w14:anchorId="4A323D02" id="_x0000_s1037" type="#_x0000_t62" style="width:457pt;height:2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" adj="22392,3937" fillcolor="#fae2d5 [661]" strokecolor="#f1a983 [1941]" strokeweight="1.5pt">
                <v:textbox>
                  <w:txbxContent>
                    <w:p w14:paraId="3180D5CD" w14:textId="77777777" w:rsidR="002E29E4" w:rsidRPr="002E29E4" w:rsidRDefault="002E29E4" w:rsidP="002E29E4">
                      <w:pPr>
                        <w:pStyle w:val="Textbubble"/>
                        <w:rPr>
                          <w:b/>
                          <w:bCs/>
                        </w:rPr>
                      </w:pPr>
                      <w:r w:rsidRPr="002E29E4">
                        <w:rPr>
                          <w:b/>
                          <w:bCs/>
                        </w:rPr>
                        <w:t>Not necessarily — it’s mostly a change in how costs are charged.</w:t>
                      </w:r>
                    </w:p>
                    <w:p w14:paraId="3696F2B7" w14:textId="77777777" w:rsidR="002E29E4" w:rsidRPr="00C61158" w:rsidRDefault="002E29E4" w:rsidP="002E29E4">
                      <w:pPr>
                        <w:pStyle w:val="Textbubble"/>
                      </w:pPr>
                      <w:r w:rsidRPr="00C61158">
                        <w:t>What’s changed:</w:t>
                      </w:r>
                    </w:p>
                    <w:p w14:paraId="57EA16C5" w14:textId="77777777" w:rsidR="002E29E4" w:rsidRPr="00C61158" w:rsidRDefault="002E29E4" w:rsidP="002E29E4">
                      <w:pPr>
                        <w:pStyle w:val="Textbubble"/>
                        <w:numPr>
                          <w:ilvl w:val="0"/>
                          <w:numId w:val="36"/>
                        </w:numPr>
                      </w:pPr>
                      <w:r w:rsidRPr="00C61158">
                        <w:t>These fixed costs already existed.</w:t>
                      </w:r>
                    </w:p>
                    <w:p w14:paraId="4A785790" w14:textId="77777777" w:rsidR="002E29E4" w:rsidRPr="00C61158" w:rsidRDefault="002E29E4" w:rsidP="002E29E4">
                      <w:pPr>
                        <w:pStyle w:val="Textbubble"/>
                        <w:numPr>
                          <w:ilvl w:val="0"/>
                          <w:numId w:val="36"/>
                        </w:numPr>
                      </w:pPr>
                      <w:r w:rsidRPr="00C61158">
                        <w:t>They were previously recovered through unit (kWh) charges.</w:t>
                      </w:r>
                    </w:p>
                    <w:p w14:paraId="05C3FA8B" w14:textId="77777777" w:rsidR="002E29E4" w:rsidRPr="00C61158" w:rsidRDefault="002E29E4" w:rsidP="002E29E4">
                      <w:pPr>
                        <w:pStyle w:val="Textbubble"/>
                        <w:numPr>
                          <w:ilvl w:val="0"/>
                          <w:numId w:val="36"/>
                        </w:numPr>
                      </w:pPr>
                      <w:r w:rsidRPr="00C61158">
                        <w:t>Now they are shown explicitly as a fixed charge, and unit prices are reduced.</w:t>
                      </w:r>
                    </w:p>
                    <w:p w14:paraId="4A6F680F" w14:textId="77777777" w:rsidR="002E29E4" w:rsidRPr="00C61158" w:rsidRDefault="002E29E4" w:rsidP="002E29E4">
                      <w:pPr>
                        <w:pStyle w:val="Textbubble"/>
                      </w:pPr>
                      <w:r w:rsidRPr="00C61158">
                        <w:t>Why this matters:</w:t>
                      </w:r>
                    </w:p>
                    <w:p w14:paraId="2EF7DED1" w14:textId="77777777" w:rsidR="002E29E4" w:rsidRPr="00C61158" w:rsidRDefault="002E29E4" w:rsidP="002E29E4">
                      <w:pPr>
                        <w:pStyle w:val="Textbubble"/>
                        <w:numPr>
                          <w:ilvl w:val="0"/>
                          <w:numId w:val="37"/>
                        </w:numPr>
                      </w:pPr>
                      <w:r w:rsidRPr="00C61158">
                        <w:t>It reflects the real cost of supplying electricity.</w:t>
                      </w:r>
                    </w:p>
                    <w:p w14:paraId="762BC9D2" w14:textId="77777777" w:rsidR="002E29E4" w:rsidRPr="00C61158" w:rsidRDefault="002E29E4" w:rsidP="002E29E4">
                      <w:pPr>
                        <w:pStyle w:val="Textbubble"/>
                        <w:numPr>
                          <w:ilvl w:val="0"/>
                          <w:numId w:val="37"/>
                        </w:numPr>
                      </w:pPr>
                      <w:r w:rsidRPr="00C61158">
                        <w:t>It protects the grid as sales decline (e.g. due to solar and efficiency).</w:t>
                      </w:r>
                    </w:p>
                    <w:p w14:paraId="08EA6B96" w14:textId="77777777" w:rsidR="002E29E4" w:rsidRPr="00C61158" w:rsidRDefault="002E29E4" w:rsidP="002E29E4">
                      <w:pPr>
                        <w:pStyle w:val="Textbubble"/>
                        <w:numPr>
                          <w:ilvl w:val="0"/>
                          <w:numId w:val="37"/>
                        </w:numPr>
                      </w:pPr>
                      <w:r w:rsidRPr="00C61158">
                        <w:t>It improves long-term reliability for everyone.</w:t>
                      </w:r>
                    </w:p>
                    <w:p w14:paraId="64038FFC" w14:textId="1398EB7F" w:rsidR="002E29E4" w:rsidRPr="003F5EBF" w:rsidRDefault="002E29E4" w:rsidP="002E29E4">
                      <w:pPr>
                        <w:pStyle w:val="Textbubble"/>
                      </w:pPr>
                      <w:r w:rsidRPr="00C61158">
                        <w:t>This makes the system more stable (it can cover the cost required to keep the service going) and fair — not more expensive.</w:t>
                      </w:r>
                    </w:p>
                  </w:txbxContent>
                </v:textbox>
                <w10:anchorlock/>
              </v:shape>
            </w:pict>
          </mc:Fallback>
        </mc:AlternateContent>
      </w:r>
    </w:p>
    <w:p w14:paraId="71C437FD" w14:textId="77777777" w:rsidR="004A40BC" w:rsidRDefault="004A40BC" w:rsidP="004A40BC">
      <w:r>
        <w:rPr>
          <w:noProof/>
        </w:rPr>
        <mc:AlternateContent>
          <mc:Choice Requires="wps">
            <w:drawing>
              <wp:inline distT="0" distB="0" distL="0" distR="0" wp14:anchorId="43B9FE13" wp14:editId="5154E9AE">
                <wp:extent cx="5408441" cy="330590"/>
                <wp:effectExtent l="247650" t="0" r="20955" b="12700"/>
                <wp:docPr id="74899819" name="Speech Bubble: Rectangle with Corners Rounded 5"/>
                <wp:cNvGraphicFramePr/>
                <a:graphic xmlns:a="http://schemas.openxmlformats.org/drawingml/2006/main">
                  <a:graphicData uri="http://schemas.microsoft.com/office/word/2010/wordprocessingShape">
                    <wps:wsp>
                      <wps:cNvSpPr/>
                      <wps:spPr>
                        <a:xfrm>
                          <a:off x="0" y="0"/>
                          <a:ext cx="5408441" cy="330590"/>
                        </a:xfrm>
                        <a:prstGeom prst="wedgeRoundRectCallout">
                          <a:avLst>
                            <a:gd name="adj1" fmla="val -53789"/>
                            <a:gd name="adj2" fmla="val -31772"/>
                            <a:gd name="adj3" fmla="val 16667"/>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9FC0C7" w14:textId="77777777" w:rsidR="004A40BC" w:rsidRPr="002E29E4" w:rsidRDefault="004A40BC" w:rsidP="004A40BC">
                            <w:pPr>
                              <w:pStyle w:val="Textbubble"/>
                              <w:rPr>
                                <w:b/>
                                <w:bCs/>
                              </w:rPr>
                            </w:pPr>
                            <w:r w:rsidRPr="002E29E4">
                              <w:rPr>
                                <w:b/>
                                <w:bCs/>
                              </w:rPr>
                              <w:t>I know that municipal electricity losses are high; why must I pay for these?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B9FE13" id="_x0000_s1038" type="#_x0000_t62" style="width:425.85pt;height:2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" adj="-818,3937" fillcolor="#f6c5ac [1301]" strokecolor="#f1a983 [1941]" strokeweight="1.5pt">
                <v:textbox>
                  <w:txbxContent>
                    <w:p w14:paraId="099FC0C7" w14:textId="77777777" w:rsidR="004A40BC" w:rsidRPr="002E29E4" w:rsidRDefault="004A40BC" w:rsidP="004A40BC">
                      <w:pPr>
                        <w:pStyle w:val="Textbubble"/>
                        <w:rPr>
                          <w:b/>
                          <w:bCs/>
                        </w:rPr>
                      </w:pPr>
                      <w:r w:rsidRPr="002E29E4">
                        <w:rPr>
                          <w:b/>
                          <w:bCs/>
                        </w:rPr>
                        <w:t>I know that municipal electricity losses are high; why must I pay for these?</w:t>
                      </w:r>
                    </w:p>
                  </w:txbxContent>
                </v:textbox>
                <w10:anchorlock/>
              </v:shape>
            </w:pict>
          </mc:Fallback>
        </mc:AlternateContent>
      </w:r>
    </w:p>
    <w:p w14:paraId="0FA4E38B" w14:textId="1C5C7173" w:rsidR="004A40BC" w:rsidRDefault="004A40BC" w:rsidP="004A40BC">
      <w:r>
        <w:rPr>
          <w:noProof/>
        </w:rPr>
        <mc:AlternateContent>
          <mc:Choice Requires="wps">
            <w:drawing>
              <wp:inline distT="0" distB="0" distL="0" distR="0" wp14:anchorId="41959CB1" wp14:editId="23A8FC08">
                <wp:extent cx="5899150" cy="2362200"/>
                <wp:effectExtent l="0" t="0" r="254000" b="19050"/>
                <wp:docPr id="1034422836" name="Speech Bubble: Rectangle with Corners Rounded 5"/>
                <wp:cNvGraphicFramePr/>
                <a:graphic xmlns:a="http://schemas.openxmlformats.org/drawingml/2006/main">
                  <a:graphicData uri="http://schemas.microsoft.com/office/word/2010/wordprocessingShape">
                    <wps:wsp>
                      <wps:cNvSpPr/>
                      <wps:spPr>
                        <a:xfrm>
                          <a:off x="0" y="0"/>
                          <a:ext cx="5899150" cy="2362200"/>
                        </a:xfrm>
                        <a:prstGeom prst="wedgeRoundRectCallout">
                          <a:avLst>
                            <a:gd name="adj1" fmla="val 53667"/>
                            <a:gd name="adj2" fmla="val -31772"/>
                            <a:gd name="adj3" fmla="val 16667"/>
                          </a:avLst>
                        </a:prstGeom>
                        <a:solidFill>
                          <a:schemeClr val="accent2">
                            <a:lumMod val="20000"/>
                            <a:lumOff val="8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B352F5" w14:textId="77777777" w:rsidR="004A40BC" w:rsidRPr="003F5EBF" w:rsidRDefault="004A40BC" w:rsidP="004A40BC">
                            <w:pPr>
                              <w:pStyle w:val="Textbubble"/>
                            </w:pPr>
                            <w:r w:rsidRPr="003F5EBF">
                              <w:t xml:space="preserve">You’re </w:t>
                            </w:r>
                            <w:r w:rsidRPr="003F5EBF">
                              <w:rPr>
                                <w:b/>
                                <w:bCs/>
                              </w:rPr>
                              <w:t>not</w:t>
                            </w:r>
                            <w:r w:rsidRPr="003F5EBF">
                              <w:t xml:space="preserve"> paying for unlimited losses.</w:t>
                            </w:r>
                            <w:r>
                              <w:t xml:space="preserve"> </w:t>
                            </w:r>
                            <w:r w:rsidRPr="003F5EBF">
                              <w:t>There are two types of losses:</w:t>
                            </w:r>
                          </w:p>
                          <w:p w14:paraId="0A82517B" w14:textId="77777777" w:rsidR="004A40BC" w:rsidRPr="003F5EBF" w:rsidRDefault="004A40BC" w:rsidP="004A40BC">
                            <w:pPr>
                              <w:pStyle w:val="Textbubble"/>
                              <w:numPr>
                                <w:ilvl w:val="0"/>
                                <w:numId w:val="33"/>
                              </w:numPr>
                            </w:pPr>
                            <w:r w:rsidRPr="003F5EBF">
                              <w:rPr>
                                <w:b/>
                                <w:bCs/>
                              </w:rPr>
                              <w:t>Technical losses:</w:t>
                            </w:r>
                            <w:r w:rsidRPr="003F5EBF">
                              <w:t xml:space="preserve"> Normal energy losses when electricity flows through wires and transformers.</w:t>
                            </w:r>
                          </w:p>
                          <w:p w14:paraId="447C924E" w14:textId="77777777" w:rsidR="004A40BC" w:rsidRPr="003F5EBF" w:rsidRDefault="004A40BC" w:rsidP="004A40BC">
                            <w:pPr>
                              <w:pStyle w:val="Textbubble"/>
                              <w:numPr>
                                <w:ilvl w:val="0"/>
                                <w:numId w:val="33"/>
                              </w:numPr>
                            </w:pPr>
                            <w:r w:rsidRPr="003F5EBF">
                              <w:rPr>
                                <w:b/>
                                <w:bCs/>
                              </w:rPr>
                              <w:t>Non-technical losses:</w:t>
                            </w:r>
                            <w:r w:rsidRPr="003F5EBF">
                              <w:t xml:space="preserve"> Electricity that is stolen, unmetered, or incorrectly billed.</w:t>
                            </w:r>
                          </w:p>
                          <w:p w14:paraId="7A05A422" w14:textId="77777777" w:rsidR="004A40BC" w:rsidRPr="003F5EBF" w:rsidRDefault="004A40BC" w:rsidP="004A40BC">
                            <w:pPr>
                              <w:pStyle w:val="Textbubble"/>
                            </w:pPr>
                            <w:r w:rsidRPr="003F5EBF">
                              <w:t xml:space="preserve">Regulation </w:t>
                            </w:r>
                            <w:r w:rsidRPr="003F5EBF">
                              <w:rPr>
                                <w:b/>
                                <w:bCs/>
                              </w:rPr>
                              <w:t>strictly limits</w:t>
                            </w:r>
                            <w:r w:rsidRPr="003F5EBF">
                              <w:t xml:space="preserve"> how much loss can be included in tariffs.</w:t>
                            </w:r>
                            <w:r w:rsidRPr="003F5EBF">
                              <w:br/>
                              <w:t xml:space="preserve">Only up to </w:t>
                            </w:r>
                            <w:r w:rsidRPr="003F5EBF">
                              <w:rPr>
                                <w:b/>
                                <w:bCs/>
                              </w:rPr>
                              <w:t>12% of total losses</w:t>
                            </w:r>
                            <w:r w:rsidRPr="003F5EBF">
                              <w:t xml:space="preserve"> is allowed. Any losses above that </w:t>
                            </w:r>
                            <w:r w:rsidRPr="003F5EBF">
                              <w:rPr>
                                <w:b/>
                                <w:bCs/>
                              </w:rPr>
                              <w:t>must be paid by the Municipality</w:t>
                            </w:r>
                            <w:r w:rsidRPr="003F5EBF">
                              <w:t>, not customers.</w:t>
                            </w:r>
                          </w:p>
                          <w:p w14:paraId="45769879" w14:textId="77777777" w:rsidR="004A40BC" w:rsidRPr="003F5EBF" w:rsidRDefault="004A40BC" w:rsidP="004A40BC">
                            <w:pPr>
                              <w:pStyle w:val="Textbubble"/>
                            </w:pPr>
                            <w:r w:rsidRPr="003F5EBF">
                              <w:t xml:space="preserve">Losses are a serious challenge — but only a </w:t>
                            </w:r>
                            <w:r w:rsidRPr="003F5EBF">
                              <w:rPr>
                                <w:b/>
                                <w:bCs/>
                              </w:rPr>
                              <w:t>reasonable, regulated amount</w:t>
                            </w:r>
                            <w:r w:rsidRPr="003F5EBF">
                              <w:t xml:space="preserve"> is reflected in your tariff.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inline>
            </w:drawing>
          </mc:Choice>
          <mc:Fallback>
            <w:pict>
              <v:shape w14:anchorId="41959CB1" id="_x0000_s1039" type="#_x0000_t62" style="width:464.5pt;height:1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" adj="22392,3937" fillcolor="#fae2d5 [661]" strokecolor="#f1a983 [1941]" strokeweight="1.5pt">
                <v:textbox>
                  <w:txbxContent>
                    <w:p w14:paraId="50B352F5" w14:textId="77777777" w:rsidR="004A40BC" w:rsidRPr="003F5EBF" w:rsidRDefault="004A40BC" w:rsidP="004A40BC">
                      <w:pPr>
                        <w:pStyle w:val="Textbubble"/>
                      </w:pPr>
                      <w:r w:rsidRPr="003F5EBF">
                        <w:t xml:space="preserve">You’re </w:t>
                      </w:r>
                      <w:r w:rsidRPr="003F5EBF">
                        <w:rPr>
                          <w:b/>
                          <w:bCs/>
                        </w:rPr>
                        <w:t>not</w:t>
                      </w:r>
                      <w:r w:rsidRPr="003F5EBF">
                        <w:t xml:space="preserve"> paying for unlimited losses.</w:t>
                      </w:r>
                      <w:r>
                        <w:t xml:space="preserve"> </w:t>
                      </w:r>
                      <w:r w:rsidRPr="003F5EBF">
                        <w:t>There are two types of losses:</w:t>
                      </w:r>
                    </w:p>
                    <w:p w14:paraId="0A82517B" w14:textId="77777777" w:rsidR="004A40BC" w:rsidRPr="003F5EBF" w:rsidRDefault="004A40BC" w:rsidP="004A40BC">
                      <w:pPr>
                        <w:pStyle w:val="Textbubble"/>
                        <w:numPr>
                          <w:ilvl w:val="0"/>
                          <w:numId w:val="33"/>
                        </w:numPr>
                      </w:pPr>
                      <w:r w:rsidRPr="003F5EBF">
                        <w:rPr>
                          <w:b/>
                          <w:bCs/>
                        </w:rPr>
                        <w:t>Technical losses:</w:t>
                      </w:r>
                      <w:r w:rsidRPr="003F5EBF">
                        <w:t xml:space="preserve"> Normal energy losses when electricity flows through wires and transformers.</w:t>
                      </w:r>
                    </w:p>
                    <w:p w14:paraId="447C924E" w14:textId="77777777" w:rsidR="004A40BC" w:rsidRPr="003F5EBF" w:rsidRDefault="004A40BC" w:rsidP="004A40BC">
                      <w:pPr>
                        <w:pStyle w:val="Textbubble"/>
                        <w:numPr>
                          <w:ilvl w:val="0"/>
                          <w:numId w:val="33"/>
                        </w:numPr>
                      </w:pPr>
                      <w:r w:rsidRPr="003F5EBF">
                        <w:rPr>
                          <w:b/>
                          <w:bCs/>
                        </w:rPr>
                        <w:t>Non-technical losses:</w:t>
                      </w:r>
                      <w:r w:rsidRPr="003F5EBF">
                        <w:t xml:space="preserve"> Electricity that is stolen, unmetered, or incorrectly billed.</w:t>
                      </w:r>
                    </w:p>
                    <w:p w14:paraId="7A05A422" w14:textId="77777777" w:rsidR="004A40BC" w:rsidRPr="003F5EBF" w:rsidRDefault="004A40BC" w:rsidP="004A40BC">
                      <w:pPr>
                        <w:pStyle w:val="Textbubble"/>
                      </w:pPr>
                      <w:r w:rsidRPr="003F5EBF">
                        <w:t xml:space="preserve">Regulation </w:t>
                      </w:r>
                      <w:r w:rsidRPr="003F5EBF">
                        <w:rPr>
                          <w:b/>
                          <w:bCs/>
                        </w:rPr>
                        <w:t>strictly limits</w:t>
                      </w:r>
                      <w:r w:rsidRPr="003F5EBF">
                        <w:t xml:space="preserve"> how much loss can be included in tariffs.</w:t>
                      </w:r>
                      <w:r w:rsidRPr="003F5EBF">
                        <w:br/>
                        <w:t xml:space="preserve">Only up to </w:t>
                      </w:r>
                      <w:r w:rsidRPr="003F5EBF">
                        <w:rPr>
                          <w:b/>
                          <w:bCs/>
                        </w:rPr>
                        <w:t>12% of total losses</w:t>
                      </w:r>
                      <w:r w:rsidRPr="003F5EBF">
                        <w:t xml:space="preserve"> is allowed. Any losses above that </w:t>
                      </w:r>
                      <w:r w:rsidRPr="003F5EBF">
                        <w:rPr>
                          <w:b/>
                          <w:bCs/>
                        </w:rPr>
                        <w:t>must be paid by the Municipality</w:t>
                      </w:r>
                      <w:r w:rsidRPr="003F5EBF">
                        <w:t>, not customers.</w:t>
                      </w:r>
                    </w:p>
                    <w:p w14:paraId="45769879" w14:textId="77777777" w:rsidR="004A40BC" w:rsidRPr="003F5EBF" w:rsidRDefault="004A40BC" w:rsidP="004A40BC">
                      <w:pPr>
                        <w:pStyle w:val="Textbubble"/>
                      </w:pPr>
                      <w:r w:rsidRPr="003F5EBF">
                        <w:t xml:space="preserve">Losses are a serious challenge — but only a </w:t>
                      </w:r>
                      <w:r w:rsidRPr="003F5EBF">
                        <w:rPr>
                          <w:b/>
                          <w:bCs/>
                        </w:rPr>
                        <w:t>reasonable, regulated amount</w:t>
                      </w:r>
                      <w:r w:rsidRPr="003F5EBF">
                        <w:t xml:space="preserve"> is reflected in your tariff.</w:t>
                      </w:r>
                    </w:p>
                  </w:txbxContent>
                </v:textbox>
                <w10:anchorlock/>
              </v:shape>
            </w:pict>
          </mc:Fallback>
        </mc:AlternateContent>
      </w:r>
    </w:p>
    <w:p w14:paraId="387AEC10" w14:textId="77777777" w:rsidR="004A40BC" w:rsidRDefault="004A40BC">
      <w:pPr>
        <w:jc w:val="left"/>
      </w:pPr>
      <w:r>
        <w:br w:type="page"/>
      </w:r>
    </w:p>
    <w:p w14:paraId="1094F8ED" w14:textId="6082DD7F" w:rsidR="00C61158" w:rsidRDefault="002E29E4">
      <w:r>
        <w:rPr>
          <w:noProof/>
        </w:rPr>
        <w:lastRenderedPageBreak/>
        <mc:AlternateContent>
          <mc:Choice Requires="wps">
            <w:drawing>
              <wp:inline distT="0" distB="0" distL="0" distR="0" wp14:anchorId="17783DA3" wp14:editId="0FFAD877">
                <wp:extent cx="5408441" cy="520505"/>
                <wp:effectExtent l="228600" t="0" r="20955" b="13335"/>
                <wp:docPr id="743884404" name="Speech Bubble: Rectangle with Corners Rounded 5"/>
                <wp:cNvGraphicFramePr/>
                <a:graphic xmlns:a="http://schemas.openxmlformats.org/drawingml/2006/main">
                  <a:graphicData uri="http://schemas.microsoft.com/office/word/2010/wordprocessingShape">
                    <wps:wsp>
                      <wps:cNvSpPr/>
                      <wps:spPr>
                        <a:xfrm>
                          <a:off x="0" y="0"/>
                          <a:ext cx="5408441" cy="520505"/>
                        </a:xfrm>
                        <a:prstGeom prst="wedgeRoundRectCallout">
                          <a:avLst>
                            <a:gd name="adj1" fmla="val -53789"/>
                            <a:gd name="adj2" fmla="val -31772"/>
                            <a:gd name="adj3" fmla="val 16667"/>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F7EDBF" w14:textId="7848CC9A" w:rsidR="002E29E4" w:rsidRPr="002E29E4" w:rsidRDefault="002E29E4" w:rsidP="002E29E4">
                            <w:pPr>
                              <w:pStyle w:val="Textbubble"/>
                              <w:rPr>
                                <w:b/>
                                <w:bCs/>
                              </w:rPr>
                            </w:pPr>
                            <w:r w:rsidRPr="002E29E4">
                              <w:rPr>
                                <w:b/>
                                <w:bCs/>
                              </w:rPr>
                              <w:t xml:space="preserve">Why is my tariff higher than what it costs to serve me? Or </w:t>
                            </w:r>
                            <w:proofErr w:type="gramStart"/>
                            <w:r w:rsidRPr="002E29E4">
                              <w:rPr>
                                <w:b/>
                                <w:bCs/>
                              </w:rPr>
                              <w:t>Why</w:t>
                            </w:r>
                            <w:proofErr w:type="gramEnd"/>
                            <w:r w:rsidRPr="002E29E4">
                              <w:rPr>
                                <w:b/>
                                <w:bCs/>
                              </w:rPr>
                              <w:t xml:space="preserve"> must I pay for other people’s electricity?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783DA3" id="_x0000_s1040" type="#_x0000_t62" style="width:425.85pt;height: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" adj="-818,3937" fillcolor="#f6c5ac [1301]" strokecolor="#f1a983 [1941]" strokeweight="1.5pt">
                <v:textbox>
                  <w:txbxContent>
                    <w:p w14:paraId="04F7EDBF" w14:textId="7848CC9A" w:rsidR="002E29E4" w:rsidRPr="002E29E4" w:rsidRDefault="002E29E4" w:rsidP="002E29E4">
                      <w:pPr>
                        <w:pStyle w:val="Textbubble"/>
                        <w:rPr>
                          <w:b/>
                          <w:bCs/>
                        </w:rPr>
                      </w:pPr>
                      <w:r w:rsidRPr="002E29E4">
                        <w:rPr>
                          <w:b/>
                          <w:bCs/>
                        </w:rPr>
                        <w:t xml:space="preserve">Why is my tariff higher than what it costs to serve me? Or </w:t>
                      </w:r>
                      <w:proofErr w:type="gramStart"/>
                      <w:r w:rsidRPr="002E29E4">
                        <w:rPr>
                          <w:b/>
                          <w:bCs/>
                        </w:rPr>
                        <w:t>Why</w:t>
                      </w:r>
                      <w:proofErr w:type="gramEnd"/>
                      <w:r w:rsidRPr="002E29E4">
                        <w:rPr>
                          <w:b/>
                          <w:bCs/>
                        </w:rPr>
                        <w:t xml:space="preserve"> must I pay for other people’s electricity?</w:t>
                      </w:r>
                    </w:p>
                  </w:txbxContent>
                </v:textbox>
                <w10:anchorlock/>
              </v:shape>
            </w:pict>
          </mc:Fallback>
        </mc:AlternateContent>
      </w:r>
    </w:p>
    <w:p w14:paraId="1E7B03F0" w14:textId="5A4B2AC1" w:rsidR="00597405" w:rsidRPr="00597405" w:rsidRDefault="002E29E4">
      <w:r>
        <w:rPr>
          <w:noProof/>
        </w:rPr>
        <mc:AlternateContent>
          <mc:Choice Requires="wps">
            <w:drawing>
              <wp:inline distT="0" distB="0" distL="0" distR="0" wp14:anchorId="02B2F1A0" wp14:editId="396C9720">
                <wp:extent cx="5772150" cy="4375150"/>
                <wp:effectExtent l="0" t="0" r="247650" b="25400"/>
                <wp:docPr id="1778363142" name="Speech Bubble: Rectangle with Corners Rounded 5"/>
                <wp:cNvGraphicFramePr/>
                <a:graphic xmlns:a="http://schemas.openxmlformats.org/drawingml/2006/main">
                  <a:graphicData uri="http://schemas.microsoft.com/office/word/2010/wordprocessingShape">
                    <wps:wsp>
                      <wps:cNvSpPr/>
                      <wps:spPr>
                        <a:xfrm>
                          <a:off x="0" y="0"/>
                          <a:ext cx="5772150" cy="4375150"/>
                        </a:xfrm>
                        <a:prstGeom prst="wedgeRoundRectCallout">
                          <a:avLst>
                            <a:gd name="adj1" fmla="val 53667"/>
                            <a:gd name="adj2" fmla="val -31772"/>
                            <a:gd name="adj3" fmla="val 16667"/>
                          </a:avLst>
                        </a:prstGeom>
                        <a:solidFill>
                          <a:schemeClr val="accent2">
                            <a:lumMod val="20000"/>
                            <a:lumOff val="8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DED52E" w14:textId="77777777" w:rsidR="002E29E4" w:rsidRPr="00597405" w:rsidRDefault="002E29E4" w:rsidP="002E29E4">
                            <w:pPr>
                              <w:pStyle w:val="Textbubble"/>
                            </w:pPr>
                            <w:r w:rsidRPr="00597405">
                              <w:t xml:space="preserve">Because electricity systems work on </w:t>
                            </w:r>
                            <w:r w:rsidRPr="00597405">
                              <w:rPr>
                                <w:b/>
                                <w:bCs/>
                              </w:rPr>
                              <w:t>shared costs</w:t>
                            </w:r>
                            <w:r w:rsidRPr="00597405">
                              <w:t xml:space="preserve"> — everywhere in the world</w:t>
                            </w:r>
                            <w:r>
                              <w:t xml:space="preserve"> and it is common for policy to ensure that all citizens are included in the benefits of the grid (Electricity Pricing Policy, 200)</w:t>
                            </w:r>
                            <w:r w:rsidRPr="00597405">
                              <w:t xml:space="preserve">. This is called </w:t>
                            </w:r>
                            <w:r w:rsidRPr="00597405">
                              <w:rPr>
                                <w:b/>
                                <w:bCs/>
                              </w:rPr>
                              <w:t>cross-subsidy</w:t>
                            </w:r>
                            <w:r w:rsidRPr="00597405">
                              <w:t>, and it happens:</w:t>
                            </w:r>
                          </w:p>
                          <w:p w14:paraId="2FA52672" w14:textId="77777777" w:rsidR="002E29E4" w:rsidRPr="00597405" w:rsidRDefault="002E29E4" w:rsidP="002E29E4">
                            <w:pPr>
                              <w:pStyle w:val="Textbubble"/>
                              <w:numPr>
                                <w:ilvl w:val="0"/>
                                <w:numId w:val="38"/>
                              </w:numPr>
                            </w:pPr>
                            <w:r w:rsidRPr="00597405">
                              <w:rPr>
                                <w:b/>
                                <w:bCs/>
                              </w:rPr>
                              <w:t>Within customer groups:</w:t>
                            </w:r>
                            <w:r w:rsidRPr="00597405">
                              <w:t xml:space="preserve"> High users pay slightly more; low users pay slightly less.</w:t>
                            </w:r>
                          </w:p>
                          <w:p w14:paraId="6DC0AA12" w14:textId="77777777" w:rsidR="002E29E4" w:rsidRPr="00597405" w:rsidRDefault="002E29E4" w:rsidP="002E29E4">
                            <w:pPr>
                              <w:pStyle w:val="Textbubble"/>
                              <w:numPr>
                                <w:ilvl w:val="0"/>
                                <w:numId w:val="38"/>
                              </w:numPr>
                            </w:pPr>
                            <w:r w:rsidRPr="00597405">
                              <w:rPr>
                                <w:b/>
                                <w:bCs/>
                              </w:rPr>
                              <w:t>Between groups:</w:t>
                            </w:r>
                            <w:r w:rsidRPr="00597405">
                              <w:t xml:space="preserve"> </w:t>
                            </w:r>
                            <w:r>
                              <w:t>Commercial, industrial</w:t>
                            </w:r>
                            <w:r w:rsidRPr="00597405">
                              <w:t xml:space="preserve"> and higher-income customers help ensure poorer households can afford electricity.</w:t>
                            </w:r>
                          </w:p>
                          <w:p w14:paraId="13495965" w14:textId="77777777" w:rsidR="002E29E4" w:rsidRPr="00597405" w:rsidRDefault="002E29E4" w:rsidP="002E29E4">
                            <w:pPr>
                              <w:pStyle w:val="Textbubble"/>
                            </w:pPr>
                            <w:r w:rsidRPr="00597405">
                              <w:t>Why this works:</w:t>
                            </w:r>
                          </w:p>
                          <w:p w14:paraId="7FF73E0C" w14:textId="77777777" w:rsidR="002E29E4" w:rsidRPr="00597405" w:rsidRDefault="002E29E4" w:rsidP="002E29E4">
                            <w:pPr>
                              <w:pStyle w:val="Textbubble"/>
                              <w:numPr>
                                <w:ilvl w:val="0"/>
                                <w:numId w:val="39"/>
                              </w:numPr>
                            </w:pPr>
                            <w:r>
                              <w:t xml:space="preserve">It is simpler to group customers with simpler patterns of usage than have a separate tariff for </w:t>
                            </w:r>
                            <w:proofErr w:type="gramStart"/>
                            <w:r>
                              <w:t>each and every</w:t>
                            </w:r>
                            <w:proofErr w:type="gramEnd"/>
                            <w:r>
                              <w:t xml:space="preserve"> customer.</w:t>
                            </w:r>
                          </w:p>
                          <w:p w14:paraId="4B1441B4" w14:textId="77777777" w:rsidR="002E29E4" w:rsidRPr="00597405" w:rsidRDefault="002E29E4" w:rsidP="002E29E4">
                            <w:pPr>
                              <w:pStyle w:val="Textbubble"/>
                              <w:numPr>
                                <w:ilvl w:val="0"/>
                                <w:numId w:val="39"/>
                              </w:numPr>
                            </w:pPr>
                            <w:r w:rsidRPr="00597405">
                              <w:t>Everyone benefits from a connected society: It supports health, education, safety, and economic participation.</w:t>
                            </w:r>
                          </w:p>
                          <w:p w14:paraId="63296D3B" w14:textId="3A5BAE6F" w:rsidR="002E29E4" w:rsidRPr="00597405" w:rsidRDefault="002E29E4" w:rsidP="002E29E4">
                            <w:pPr>
                              <w:pStyle w:val="Textbubble"/>
                              <w:numPr>
                                <w:ilvl w:val="0"/>
                                <w:numId w:val="39"/>
                              </w:numPr>
                            </w:pPr>
                            <w:r w:rsidRPr="00597405">
                              <w:t xml:space="preserve">It’s </w:t>
                            </w:r>
                            <w:r>
                              <w:t xml:space="preserve">ultimately </w:t>
                            </w:r>
                            <w:r w:rsidRPr="00597405">
                              <w:t xml:space="preserve">cheaper </w:t>
                            </w:r>
                            <w:r>
                              <w:t xml:space="preserve">to include more customers – more people contribute something to meet the system costs, meaning </w:t>
                            </w:r>
                            <w:r w:rsidR="004A128B">
                              <w:t>costs</w:t>
                            </w:r>
                            <w:r>
                              <w:t xml:space="preserve"> are lower overall</w:t>
                            </w:r>
                            <w:r w:rsidRPr="00597405">
                              <w:t>.</w:t>
                            </w:r>
                          </w:p>
                          <w:p w14:paraId="6321C13F" w14:textId="631AF9BF" w:rsidR="002E29E4" w:rsidRPr="003F5EBF" w:rsidRDefault="002E29E4" w:rsidP="002E29E4">
                            <w:pPr>
                              <w:pStyle w:val="Textbubble"/>
                            </w:pPr>
                            <w:r w:rsidRPr="00597405">
                              <w:t xml:space="preserve">Municipal </w:t>
                            </w:r>
                            <w:r w:rsidRPr="00597405">
                              <w:rPr>
                                <w:b/>
                                <w:bCs/>
                              </w:rPr>
                              <w:t>Cost of Supply (</w:t>
                            </w:r>
                            <w:proofErr w:type="spellStart"/>
                            <w:r w:rsidRPr="00597405">
                              <w:rPr>
                                <w:b/>
                                <w:bCs/>
                              </w:rPr>
                              <w:t>CoS</w:t>
                            </w:r>
                            <w:proofErr w:type="spellEnd"/>
                            <w:r w:rsidRPr="00597405">
                              <w:rPr>
                                <w:b/>
                                <w:bCs/>
                              </w:rPr>
                              <w:t>)</w:t>
                            </w:r>
                            <w:r w:rsidRPr="00597405">
                              <w:t xml:space="preserve"> studies will help to ensure these subsidies are transparent, fair and economically sound. This is how we sustain </w:t>
                            </w:r>
                            <w:r w:rsidRPr="00597405">
                              <w:rPr>
                                <w:b/>
                                <w:bCs/>
                              </w:rPr>
                              <w:t>a grid for all</w:t>
                            </w:r>
                            <w:r w:rsidRPr="00597405">
                              <w:t>, without over-burdening any one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inline>
            </w:drawing>
          </mc:Choice>
          <mc:Fallback>
            <w:pict>
              <v:shape w14:anchorId="02B2F1A0" id="_x0000_s1041" type="#_x0000_t62" style="width:454.5pt;height:34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" adj="22392,3937" fillcolor="#fae2d5 [661]" strokecolor="#f1a983 [1941]" strokeweight="1.5pt">
                <v:textbox>
                  <w:txbxContent>
                    <w:p w14:paraId="70DED52E" w14:textId="77777777" w:rsidR="002E29E4" w:rsidRPr="00597405" w:rsidRDefault="002E29E4" w:rsidP="002E29E4">
                      <w:pPr>
                        <w:pStyle w:val="Textbubble"/>
                      </w:pPr>
                      <w:r w:rsidRPr="00597405">
                        <w:t xml:space="preserve">Because electricity systems work on </w:t>
                      </w:r>
                      <w:r w:rsidRPr="00597405">
                        <w:rPr>
                          <w:b/>
                          <w:bCs/>
                        </w:rPr>
                        <w:t>shared costs</w:t>
                      </w:r>
                      <w:r w:rsidRPr="00597405">
                        <w:t xml:space="preserve"> — everywhere in the world</w:t>
                      </w:r>
                      <w:r>
                        <w:t xml:space="preserve"> and it is common for policy to ensure that all citizens are included in the benefits of the grid (Electricity Pricing Policy, 200)</w:t>
                      </w:r>
                      <w:r w:rsidRPr="00597405">
                        <w:t xml:space="preserve">. This is called </w:t>
                      </w:r>
                      <w:r w:rsidRPr="00597405">
                        <w:rPr>
                          <w:b/>
                          <w:bCs/>
                        </w:rPr>
                        <w:t>cross-subsidy</w:t>
                      </w:r>
                      <w:r w:rsidRPr="00597405">
                        <w:t>, and it happens:</w:t>
                      </w:r>
                    </w:p>
                    <w:p w14:paraId="2FA52672" w14:textId="77777777" w:rsidR="002E29E4" w:rsidRPr="00597405" w:rsidRDefault="002E29E4" w:rsidP="002E29E4">
                      <w:pPr>
                        <w:pStyle w:val="Textbubble"/>
                        <w:numPr>
                          <w:ilvl w:val="0"/>
                          <w:numId w:val="38"/>
                        </w:numPr>
                      </w:pPr>
                      <w:r w:rsidRPr="00597405">
                        <w:rPr>
                          <w:b/>
                          <w:bCs/>
                        </w:rPr>
                        <w:t>Within customer groups:</w:t>
                      </w:r>
                      <w:r w:rsidRPr="00597405">
                        <w:t xml:space="preserve"> High users pay slightly more; low users pay slightly less.</w:t>
                      </w:r>
                    </w:p>
                    <w:p w14:paraId="6DC0AA12" w14:textId="77777777" w:rsidR="002E29E4" w:rsidRPr="00597405" w:rsidRDefault="002E29E4" w:rsidP="002E29E4">
                      <w:pPr>
                        <w:pStyle w:val="Textbubble"/>
                        <w:numPr>
                          <w:ilvl w:val="0"/>
                          <w:numId w:val="38"/>
                        </w:numPr>
                      </w:pPr>
                      <w:r w:rsidRPr="00597405">
                        <w:rPr>
                          <w:b/>
                          <w:bCs/>
                        </w:rPr>
                        <w:t>Between groups:</w:t>
                      </w:r>
                      <w:r w:rsidRPr="00597405">
                        <w:t xml:space="preserve"> </w:t>
                      </w:r>
                      <w:r>
                        <w:t>Commercial, industrial</w:t>
                      </w:r>
                      <w:r w:rsidRPr="00597405">
                        <w:t xml:space="preserve"> and higher-income customers help ensure poorer households can afford electricity.</w:t>
                      </w:r>
                    </w:p>
                    <w:p w14:paraId="13495965" w14:textId="77777777" w:rsidR="002E29E4" w:rsidRPr="00597405" w:rsidRDefault="002E29E4" w:rsidP="002E29E4">
                      <w:pPr>
                        <w:pStyle w:val="Textbubble"/>
                      </w:pPr>
                      <w:r w:rsidRPr="00597405">
                        <w:t>Why this works:</w:t>
                      </w:r>
                    </w:p>
                    <w:p w14:paraId="7FF73E0C" w14:textId="77777777" w:rsidR="002E29E4" w:rsidRPr="00597405" w:rsidRDefault="002E29E4" w:rsidP="002E29E4">
                      <w:pPr>
                        <w:pStyle w:val="Textbubble"/>
                        <w:numPr>
                          <w:ilvl w:val="0"/>
                          <w:numId w:val="39"/>
                        </w:numPr>
                      </w:pPr>
                      <w:r>
                        <w:t xml:space="preserve">It is simpler to group customers with simpler patterns of usage than have a separate tariff for </w:t>
                      </w:r>
                      <w:proofErr w:type="gramStart"/>
                      <w:r>
                        <w:t>each and every</w:t>
                      </w:r>
                      <w:proofErr w:type="gramEnd"/>
                      <w:r>
                        <w:t xml:space="preserve"> customer.</w:t>
                      </w:r>
                    </w:p>
                    <w:p w14:paraId="4B1441B4" w14:textId="77777777" w:rsidR="002E29E4" w:rsidRPr="00597405" w:rsidRDefault="002E29E4" w:rsidP="002E29E4">
                      <w:pPr>
                        <w:pStyle w:val="Textbubble"/>
                        <w:numPr>
                          <w:ilvl w:val="0"/>
                          <w:numId w:val="39"/>
                        </w:numPr>
                      </w:pPr>
                      <w:r w:rsidRPr="00597405">
                        <w:t>Everyone benefits from a connected society: It supports health, education, safety, and economic participation.</w:t>
                      </w:r>
                    </w:p>
                    <w:p w14:paraId="63296D3B" w14:textId="3A5BAE6F" w:rsidR="002E29E4" w:rsidRPr="00597405" w:rsidRDefault="002E29E4" w:rsidP="002E29E4">
                      <w:pPr>
                        <w:pStyle w:val="Textbubble"/>
                        <w:numPr>
                          <w:ilvl w:val="0"/>
                          <w:numId w:val="39"/>
                        </w:numPr>
                      </w:pPr>
                      <w:r w:rsidRPr="00597405">
                        <w:t xml:space="preserve">It’s </w:t>
                      </w:r>
                      <w:r>
                        <w:t xml:space="preserve">ultimately </w:t>
                      </w:r>
                      <w:r w:rsidRPr="00597405">
                        <w:t xml:space="preserve">cheaper </w:t>
                      </w:r>
                      <w:r>
                        <w:t xml:space="preserve">to include more customers – more people contribute something to meet the system costs, meaning </w:t>
                      </w:r>
                      <w:r w:rsidR="004A128B">
                        <w:t>costs</w:t>
                      </w:r>
                      <w:r>
                        <w:t xml:space="preserve"> are lower overall</w:t>
                      </w:r>
                      <w:r w:rsidRPr="00597405">
                        <w:t>.</w:t>
                      </w:r>
                    </w:p>
                    <w:p w14:paraId="6321C13F" w14:textId="631AF9BF" w:rsidR="002E29E4" w:rsidRPr="003F5EBF" w:rsidRDefault="002E29E4" w:rsidP="002E29E4">
                      <w:pPr>
                        <w:pStyle w:val="Textbubble"/>
                      </w:pPr>
                      <w:r w:rsidRPr="00597405">
                        <w:t xml:space="preserve">Municipal </w:t>
                      </w:r>
                      <w:r w:rsidRPr="00597405">
                        <w:rPr>
                          <w:b/>
                          <w:bCs/>
                        </w:rPr>
                        <w:t>Cost of Supply (</w:t>
                      </w:r>
                      <w:proofErr w:type="spellStart"/>
                      <w:r w:rsidRPr="00597405">
                        <w:rPr>
                          <w:b/>
                          <w:bCs/>
                        </w:rPr>
                        <w:t>CoS</w:t>
                      </w:r>
                      <w:proofErr w:type="spellEnd"/>
                      <w:r w:rsidRPr="00597405">
                        <w:rPr>
                          <w:b/>
                          <w:bCs/>
                        </w:rPr>
                        <w:t>)</w:t>
                      </w:r>
                      <w:r w:rsidRPr="00597405">
                        <w:t xml:space="preserve"> studies will help to ensure these subsidies are transparent, fair and economically sound. This is how we sustain </w:t>
                      </w:r>
                      <w:r w:rsidRPr="00597405">
                        <w:rPr>
                          <w:b/>
                          <w:bCs/>
                        </w:rPr>
                        <w:t>a grid for all</w:t>
                      </w:r>
                      <w:r w:rsidRPr="00597405">
                        <w:t>, without over-burdening any one group.</w:t>
                      </w:r>
                    </w:p>
                  </w:txbxContent>
                </v:textbox>
                <w10:anchorlock/>
              </v:shape>
            </w:pict>
          </mc:Fallback>
        </mc:AlternateContent>
      </w:r>
    </w:p>
    <w:sectPr w:rsidR="00597405" w:rsidRPr="00597405" w:rsidSect="003413C6">
      <w:footerReference w:type="default" r:id="rId28"/>
      <w:headerReference w:type="first" r:id="rId29"/>
      <w:footerReference w:type="first" r:id="rId3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A904" w14:textId="77777777" w:rsidR="00C070D0" w:rsidRDefault="00C070D0" w:rsidP="003413C6">
      <w:pPr>
        <w:spacing w:after="0" w:line="240" w:lineRule="auto"/>
      </w:pPr>
      <w:r>
        <w:separator/>
      </w:r>
    </w:p>
  </w:endnote>
  <w:endnote w:type="continuationSeparator" w:id="0">
    <w:p w14:paraId="1F5C65D0" w14:textId="77777777" w:rsidR="00C070D0" w:rsidRDefault="00C070D0" w:rsidP="0034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269516"/>
      <w:docPartObj>
        <w:docPartGallery w:val="Page Numbers (Bottom of Page)"/>
        <w:docPartUnique/>
      </w:docPartObj>
    </w:sdtPr>
    <w:sdtEndPr/>
    <w:sdtContent>
      <w:sdt>
        <w:sdtPr>
          <w:id w:val="1728636285"/>
          <w:docPartObj>
            <w:docPartGallery w:val="Page Numbers (Top of Page)"/>
            <w:docPartUnique/>
          </w:docPartObj>
        </w:sdtPr>
        <w:sdtEndPr/>
        <w:sdtContent>
          <w:p w14:paraId="1B7394C7" w14:textId="6DCC13D3" w:rsidR="003413C6" w:rsidRDefault="003413C6" w:rsidP="003413C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E928" w14:textId="44A88854" w:rsidR="003413C6" w:rsidRDefault="003413C6" w:rsidP="003413C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45F0" w14:textId="77777777" w:rsidR="00C070D0" w:rsidRDefault="00C070D0" w:rsidP="003413C6">
      <w:pPr>
        <w:spacing w:after="0" w:line="240" w:lineRule="auto"/>
      </w:pPr>
      <w:r>
        <w:separator/>
      </w:r>
    </w:p>
  </w:footnote>
  <w:footnote w:type="continuationSeparator" w:id="0">
    <w:p w14:paraId="1F8C99D8" w14:textId="77777777" w:rsidR="00C070D0" w:rsidRDefault="00C070D0" w:rsidP="0034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8048" w14:textId="7D92F252" w:rsidR="003413C6" w:rsidRDefault="003C2382" w:rsidP="003413C6">
    <w:pPr>
      <w:pStyle w:val="Header"/>
      <w:tabs>
        <w:tab w:val="clear" w:pos="4513"/>
        <w:tab w:val="clear" w:pos="9026"/>
        <w:tab w:val="left" w:pos="1307"/>
      </w:tabs>
      <w:rPr>
        <w:lang w:val="en-US"/>
      </w:rPr>
    </w:pPr>
    <w:r>
      <w:rPr>
        <w:noProof/>
        <w:lang w:val="en-US"/>
      </w:rPr>
      <w:drawing>
        <wp:anchor distT="0" distB="0" distL="114300" distR="114300" simplePos="0" relativeHeight="251658240" behindDoc="1" locked="0" layoutInCell="1" allowOverlap="1" wp14:anchorId="68646367" wp14:editId="465A7666">
          <wp:simplePos x="0" y="0"/>
          <wp:positionH relativeFrom="margin">
            <wp:align>left</wp:align>
          </wp:positionH>
          <wp:positionV relativeFrom="paragraph">
            <wp:posOffset>15634</wp:posOffset>
          </wp:positionV>
          <wp:extent cx="1947545" cy="873125"/>
          <wp:effectExtent l="0" t="0" r="0" b="3175"/>
          <wp:wrapTight wrapText="bothSides">
            <wp:wrapPolygon edited="0">
              <wp:start x="845" y="0"/>
              <wp:lineTo x="0" y="1885"/>
              <wp:lineTo x="0" y="16495"/>
              <wp:lineTo x="5493" y="21207"/>
              <wp:lineTo x="6972" y="21207"/>
              <wp:lineTo x="21339" y="21207"/>
              <wp:lineTo x="21339" y="13196"/>
              <wp:lineTo x="20494" y="7540"/>
              <wp:lineTo x="20917" y="1885"/>
              <wp:lineTo x="16903" y="0"/>
              <wp:lineTo x="3381" y="0"/>
              <wp:lineTo x="845" y="0"/>
            </wp:wrapPolygon>
          </wp:wrapTight>
          <wp:docPr id="3547143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14341" name="Picture 354714341"/>
                  <pic:cNvPicPr/>
                </pic:nvPicPr>
                <pic:blipFill>
                  <a:blip r:embed="rId1">
                    <a:extLst>
                      <a:ext uri="{28A0092B-C50C-407E-A947-70E740481C1C}">
                        <a14:useLocalDpi xmlns:a14="http://schemas.microsoft.com/office/drawing/2010/main" val="0"/>
                      </a:ext>
                    </a:extLst>
                  </a:blip>
                  <a:stretch>
                    <a:fillRect/>
                  </a:stretch>
                </pic:blipFill>
                <pic:spPr>
                  <a:xfrm>
                    <a:off x="0" y="0"/>
                    <a:ext cx="1979257" cy="887724"/>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1" behindDoc="1" locked="0" layoutInCell="1" allowOverlap="1" wp14:anchorId="318CEA22" wp14:editId="7DB61771">
          <wp:simplePos x="0" y="0"/>
          <wp:positionH relativeFrom="margin">
            <wp:align>right</wp:align>
          </wp:positionH>
          <wp:positionV relativeFrom="paragraph">
            <wp:posOffset>11430</wp:posOffset>
          </wp:positionV>
          <wp:extent cx="2603500" cy="873760"/>
          <wp:effectExtent l="0" t="0" r="6350" b="2540"/>
          <wp:wrapTight wrapText="bothSides">
            <wp:wrapPolygon edited="0">
              <wp:start x="13118" y="0"/>
              <wp:lineTo x="13434" y="7535"/>
              <wp:lineTo x="0" y="12244"/>
              <wp:lineTo x="0" y="21192"/>
              <wp:lineTo x="21495" y="21192"/>
              <wp:lineTo x="21495" y="12244"/>
              <wp:lineTo x="15647" y="7064"/>
              <wp:lineTo x="15015" y="2826"/>
              <wp:lineTo x="14224" y="0"/>
              <wp:lineTo x="13118" y="0"/>
            </wp:wrapPolygon>
          </wp:wrapTight>
          <wp:docPr id="4469543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54383" name="Picture 446954383"/>
                  <pic:cNvPicPr/>
                </pic:nvPicPr>
                <pic:blipFill>
                  <a:blip r:embed="rId2">
                    <a:extLst>
                      <a:ext uri="{28A0092B-C50C-407E-A947-70E740481C1C}">
                        <a14:useLocalDpi xmlns:a14="http://schemas.microsoft.com/office/drawing/2010/main" val="0"/>
                      </a:ext>
                    </a:extLst>
                  </a:blip>
                  <a:stretch>
                    <a:fillRect/>
                  </a:stretch>
                </pic:blipFill>
                <pic:spPr>
                  <a:xfrm>
                    <a:off x="0" y="0"/>
                    <a:ext cx="2603500" cy="873760"/>
                  </a:xfrm>
                  <a:prstGeom prst="rect">
                    <a:avLst/>
                  </a:prstGeom>
                </pic:spPr>
              </pic:pic>
            </a:graphicData>
          </a:graphic>
          <wp14:sizeRelH relativeFrom="page">
            <wp14:pctWidth>0</wp14:pctWidth>
          </wp14:sizeRelH>
          <wp14:sizeRelV relativeFrom="page">
            <wp14:pctHeight>0</wp14:pctHeight>
          </wp14:sizeRelV>
        </wp:anchor>
      </w:drawing>
    </w:r>
  </w:p>
  <w:p w14:paraId="175C8388" w14:textId="231FE1D7" w:rsidR="003413C6" w:rsidRDefault="003413C6" w:rsidP="003413C6">
    <w:pPr>
      <w:pStyle w:val="Header"/>
      <w:tabs>
        <w:tab w:val="clear" w:pos="4513"/>
        <w:tab w:val="clear" w:pos="9026"/>
        <w:tab w:val="left" w:pos="1307"/>
      </w:tabs>
      <w:rPr>
        <w:lang w:val="en-US"/>
      </w:rPr>
    </w:pPr>
  </w:p>
  <w:p w14:paraId="414E05B9" w14:textId="77777777" w:rsidR="003413C6" w:rsidRDefault="003413C6" w:rsidP="003413C6">
    <w:pPr>
      <w:pStyle w:val="Header"/>
      <w:tabs>
        <w:tab w:val="clear" w:pos="4513"/>
        <w:tab w:val="clear" w:pos="9026"/>
        <w:tab w:val="left" w:pos="1307"/>
      </w:tabs>
      <w:rPr>
        <w:lang w:val="en-US"/>
      </w:rPr>
    </w:pPr>
  </w:p>
  <w:p w14:paraId="16831536" w14:textId="53415A94" w:rsidR="003413C6" w:rsidRDefault="003413C6" w:rsidP="003413C6">
    <w:pPr>
      <w:pStyle w:val="Header"/>
      <w:tabs>
        <w:tab w:val="clear" w:pos="4513"/>
        <w:tab w:val="clear" w:pos="9026"/>
        <w:tab w:val="left" w:pos="1307"/>
      </w:tabs>
      <w:rPr>
        <w:lang w:val="en-US"/>
      </w:rPr>
    </w:pPr>
  </w:p>
  <w:p w14:paraId="275D58AF" w14:textId="72A3A1D7" w:rsidR="003413C6" w:rsidRPr="003413C6" w:rsidRDefault="003413C6" w:rsidP="003413C6">
    <w:pPr>
      <w:pStyle w:val="Header"/>
      <w:tabs>
        <w:tab w:val="clear" w:pos="4513"/>
        <w:tab w:val="clear" w:pos="9026"/>
        <w:tab w:val="left" w:pos="1307"/>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28B"/>
    <w:multiLevelType w:val="hybridMultilevel"/>
    <w:tmpl w:val="329C1AE2"/>
    <w:lvl w:ilvl="0" w:tplc="C8DAE7EC">
      <w:start w:val="1"/>
      <w:numFmt w:val="bullet"/>
      <w:lvlText w:val="•"/>
      <w:lvlJc w:val="left"/>
      <w:pPr>
        <w:tabs>
          <w:tab w:val="num" w:pos="720"/>
        </w:tabs>
        <w:ind w:left="720" w:hanging="360"/>
      </w:pPr>
      <w:rPr>
        <w:rFonts w:ascii="Arial" w:hAnsi="Arial" w:hint="default"/>
      </w:rPr>
    </w:lvl>
    <w:lvl w:ilvl="1" w:tplc="E9B44400" w:tentative="1">
      <w:start w:val="1"/>
      <w:numFmt w:val="bullet"/>
      <w:lvlText w:val="•"/>
      <w:lvlJc w:val="left"/>
      <w:pPr>
        <w:tabs>
          <w:tab w:val="num" w:pos="1440"/>
        </w:tabs>
        <w:ind w:left="1440" w:hanging="360"/>
      </w:pPr>
      <w:rPr>
        <w:rFonts w:ascii="Arial" w:hAnsi="Arial" w:hint="default"/>
      </w:rPr>
    </w:lvl>
    <w:lvl w:ilvl="2" w:tplc="04302036" w:tentative="1">
      <w:start w:val="1"/>
      <w:numFmt w:val="bullet"/>
      <w:lvlText w:val="•"/>
      <w:lvlJc w:val="left"/>
      <w:pPr>
        <w:tabs>
          <w:tab w:val="num" w:pos="2160"/>
        </w:tabs>
        <w:ind w:left="2160" w:hanging="360"/>
      </w:pPr>
      <w:rPr>
        <w:rFonts w:ascii="Arial" w:hAnsi="Arial" w:hint="default"/>
      </w:rPr>
    </w:lvl>
    <w:lvl w:ilvl="3" w:tplc="11C049B8" w:tentative="1">
      <w:start w:val="1"/>
      <w:numFmt w:val="bullet"/>
      <w:lvlText w:val="•"/>
      <w:lvlJc w:val="left"/>
      <w:pPr>
        <w:tabs>
          <w:tab w:val="num" w:pos="2880"/>
        </w:tabs>
        <w:ind w:left="2880" w:hanging="360"/>
      </w:pPr>
      <w:rPr>
        <w:rFonts w:ascii="Arial" w:hAnsi="Arial" w:hint="default"/>
      </w:rPr>
    </w:lvl>
    <w:lvl w:ilvl="4" w:tplc="94BED39E" w:tentative="1">
      <w:start w:val="1"/>
      <w:numFmt w:val="bullet"/>
      <w:lvlText w:val="•"/>
      <w:lvlJc w:val="left"/>
      <w:pPr>
        <w:tabs>
          <w:tab w:val="num" w:pos="3600"/>
        </w:tabs>
        <w:ind w:left="3600" w:hanging="360"/>
      </w:pPr>
      <w:rPr>
        <w:rFonts w:ascii="Arial" w:hAnsi="Arial" w:hint="default"/>
      </w:rPr>
    </w:lvl>
    <w:lvl w:ilvl="5" w:tplc="051086CE" w:tentative="1">
      <w:start w:val="1"/>
      <w:numFmt w:val="bullet"/>
      <w:lvlText w:val="•"/>
      <w:lvlJc w:val="left"/>
      <w:pPr>
        <w:tabs>
          <w:tab w:val="num" w:pos="4320"/>
        </w:tabs>
        <w:ind w:left="4320" w:hanging="360"/>
      </w:pPr>
      <w:rPr>
        <w:rFonts w:ascii="Arial" w:hAnsi="Arial" w:hint="default"/>
      </w:rPr>
    </w:lvl>
    <w:lvl w:ilvl="6" w:tplc="354E7B2E" w:tentative="1">
      <w:start w:val="1"/>
      <w:numFmt w:val="bullet"/>
      <w:lvlText w:val="•"/>
      <w:lvlJc w:val="left"/>
      <w:pPr>
        <w:tabs>
          <w:tab w:val="num" w:pos="5040"/>
        </w:tabs>
        <w:ind w:left="5040" w:hanging="360"/>
      </w:pPr>
      <w:rPr>
        <w:rFonts w:ascii="Arial" w:hAnsi="Arial" w:hint="default"/>
      </w:rPr>
    </w:lvl>
    <w:lvl w:ilvl="7" w:tplc="F7B8D186" w:tentative="1">
      <w:start w:val="1"/>
      <w:numFmt w:val="bullet"/>
      <w:lvlText w:val="•"/>
      <w:lvlJc w:val="left"/>
      <w:pPr>
        <w:tabs>
          <w:tab w:val="num" w:pos="5760"/>
        </w:tabs>
        <w:ind w:left="5760" w:hanging="360"/>
      </w:pPr>
      <w:rPr>
        <w:rFonts w:ascii="Arial" w:hAnsi="Arial" w:hint="default"/>
      </w:rPr>
    </w:lvl>
    <w:lvl w:ilvl="8" w:tplc="A4A603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E3263"/>
    <w:multiLevelType w:val="hybridMultilevel"/>
    <w:tmpl w:val="99BC4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D9B18CC"/>
    <w:multiLevelType w:val="hybridMultilevel"/>
    <w:tmpl w:val="2126F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DB0985"/>
    <w:multiLevelType w:val="hybridMultilevel"/>
    <w:tmpl w:val="CFF0E0CC"/>
    <w:lvl w:ilvl="0" w:tplc="A89AA4B6">
      <w:start w:val="1"/>
      <w:numFmt w:val="bullet"/>
      <w:lvlText w:val="•"/>
      <w:lvlJc w:val="left"/>
      <w:pPr>
        <w:tabs>
          <w:tab w:val="num" w:pos="720"/>
        </w:tabs>
        <w:ind w:left="720" w:hanging="360"/>
      </w:pPr>
      <w:rPr>
        <w:rFonts w:ascii="Arial" w:hAnsi="Arial" w:hint="default"/>
      </w:rPr>
    </w:lvl>
    <w:lvl w:ilvl="1" w:tplc="8C96DDCE" w:tentative="1">
      <w:start w:val="1"/>
      <w:numFmt w:val="bullet"/>
      <w:lvlText w:val="•"/>
      <w:lvlJc w:val="left"/>
      <w:pPr>
        <w:tabs>
          <w:tab w:val="num" w:pos="1440"/>
        </w:tabs>
        <w:ind w:left="1440" w:hanging="360"/>
      </w:pPr>
      <w:rPr>
        <w:rFonts w:ascii="Arial" w:hAnsi="Arial" w:hint="default"/>
      </w:rPr>
    </w:lvl>
    <w:lvl w:ilvl="2" w:tplc="C1020C38" w:tentative="1">
      <w:start w:val="1"/>
      <w:numFmt w:val="bullet"/>
      <w:lvlText w:val="•"/>
      <w:lvlJc w:val="left"/>
      <w:pPr>
        <w:tabs>
          <w:tab w:val="num" w:pos="2160"/>
        </w:tabs>
        <w:ind w:left="2160" w:hanging="360"/>
      </w:pPr>
      <w:rPr>
        <w:rFonts w:ascii="Arial" w:hAnsi="Arial" w:hint="default"/>
      </w:rPr>
    </w:lvl>
    <w:lvl w:ilvl="3" w:tplc="060414D8" w:tentative="1">
      <w:start w:val="1"/>
      <w:numFmt w:val="bullet"/>
      <w:lvlText w:val="•"/>
      <w:lvlJc w:val="left"/>
      <w:pPr>
        <w:tabs>
          <w:tab w:val="num" w:pos="2880"/>
        </w:tabs>
        <w:ind w:left="2880" w:hanging="360"/>
      </w:pPr>
      <w:rPr>
        <w:rFonts w:ascii="Arial" w:hAnsi="Arial" w:hint="default"/>
      </w:rPr>
    </w:lvl>
    <w:lvl w:ilvl="4" w:tplc="EFFC246A" w:tentative="1">
      <w:start w:val="1"/>
      <w:numFmt w:val="bullet"/>
      <w:lvlText w:val="•"/>
      <w:lvlJc w:val="left"/>
      <w:pPr>
        <w:tabs>
          <w:tab w:val="num" w:pos="3600"/>
        </w:tabs>
        <w:ind w:left="3600" w:hanging="360"/>
      </w:pPr>
      <w:rPr>
        <w:rFonts w:ascii="Arial" w:hAnsi="Arial" w:hint="default"/>
      </w:rPr>
    </w:lvl>
    <w:lvl w:ilvl="5" w:tplc="69A08900" w:tentative="1">
      <w:start w:val="1"/>
      <w:numFmt w:val="bullet"/>
      <w:lvlText w:val="•"/>
      <w:lvlJc w:val="left"/>
      <w:pPr>
        <w:tabs>
          <w:tab w:val="num" w:pos="4320"/>
        </w:tabs>
        <w:ind w:left="4320" w:hanging="360"/>
      </w:pPr>
      <w:rPr>
        <w:rFonts w:ascii="Arial" w:hAnsi="Arial" w:hint="default"/>
      </w:rPr>
    </w:lvl>
    <w:lvl w:ilvl="6" w:tplc="686675D0" w:tentative="1">
      <w:start w:val="1"/>
      <w:numFmt w:val="bullet"/>
      <w:lvlText w:val="•"/>
      <w:lvlJc w:val="left"/>
      <w:pPr>
        <w:tabs>
          <w:tab w:val="num" w:pos="5040"/>
        </w:tabs>
        <w:ind w:left="5040" w:hanging="360"/>
      </w:pPr>
      <w:rPr>
        <w:rFonts w:ascii="Arial" w:hAnsi="Arial" w:hint="default"/>
      </w:rPr>
    </w:lvl>
    <w:lvl w:ilvl="7" w:tplc="13ACF618" w:tentative="1">
      <w:start w:val="1"/>
      <w:numFmt w:val="bullet"/>
      <w:lvlText w:val="•"/>
      <w:lvlJc w:val="left"/>
      <w:pPr>
        <w:tabs>
          <w:tab w:val="num" w:pos="5760"/>
        </w:tabs>
        <w:ind w:left="5760" w:hanging="360"/>
      </w:pPr>
      <w:rPr>
        <w:rFonts w:ascii="Arial" w:hAnsi="Arial" w:hint="default"/>
      </w:rPr>
    </w:lvl>
    <w:lvl w:ilvl="8" w:tplc="A20653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893CB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658B"/>
    <w:multiLevelType w:val="hybridMultilevel"/>
    <w:tmpl w:val="7F182DA6"/>
    <w:lvl w:ilvl="0" w:tplc="627813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C8392F"/>
    <w:multiLevelType w:val="hybridMultilevel"/>
    <w:tmpl w:val="14009EC0"/>
    <w:lvl w:ilvl="0" w:tplc="627813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A43711"/>
    <w:multiLevelType w:val="hybridMultilevel"/>
    <w:tmpl w:val="6DB2A534"/>
    <w:lvl w:ilvl="0" w:tplc="23F6122A">
      <w:start w:val="1"/>
      <w:numFmt w:val="bullet"/>
      <w:lvlText w:val="•"/>
      <w:lvlJc w:val="left"/>
      <w:pPr>
        <w:tabs>
          <w:tab w:val="num" w:pos="720"/>
        </w:tabs>
        <w:ind w:left="720" w:hanging="360"/>
      </w:pPr>
      <w:rPr>
        <w:rFonts w:ascii="Arial" w:hAnsi="Arial" w:hint="default"/>
      </w:rPr>
    </w:lvl>
    <w:lvl w:ilvl="1" w:tplc="47806374" w:tentative="1">
      <w:start w:val="1"/>
      <w:numFmt w:val="bullet"/>
      <w:lvlText w:val="•"/>
      <w:lvlJc w:val="left"/>
      <w:pPr>
        <w:tabs>
          <w:tab w:val="num" w:pos="1440"/>
        </w:tabs>
        <w:ind w:left="1440" w:hanging="360"/>
      </w:pPr>
      <w:rPr>
        <w:rFonts w:ascii="Arial" w:hAnsi="Arial" w:hint="default"/>
      </w:rPr>
    </w:lvl>
    <w:lvl w:ilvl="2" w:tplc="C79424FA" w:tentative="1">
      <w:start w:val="1"/>
      <w:numFmt w:val="bullet"/>
      <w:lvlText w:val="•"/>
      <w:lvlJc w:val="left"/>
      <w:pPr>
        <w:tabs>
          <w:tab w:val="num" w:pos="2160"/>
        </w:tabs>
        <w:ind w:left="2160" w:hanging="360"/>
      </w:pPr>
      <w:rPr>
        <w:rFonts w:ascii="Arial" w:hAnsi="Arial" w:hint="default"/>
      </w:rPr>
    </w:lvl>
    <w:lvl w:ilvl="3" w:tplc="EB64FF88" w:tentative="1">
      <w:start w:val="1"/>
      <w:numFmt w:val="bullet"/>
      <w:lvlText w:val="•"/>
      <w:lvlJc w:val="left"/>
      <w:pPr>
        <w:tabs>
          <w:tab w:val="num" w:pos="2880"/>
        </w:tabs>
        <w:ind w:left="2880" w:hanging="360"/>
      </w:pPr>
      <w:rPr>
        <w:rFonts w:ascii="Arial" w:hAnsi="Arial" w:hint="default"/>
      </w:rPr>
    </w:lvl>
    <w:lvl w:ilvl="4" w:tplc="90D84BB2" w:tentative="1">
      <w:start w:val="1"/>
      <w:numFmt w:val="bullet"/>
      <w:lvlText w:val="•"/>
      <w:lvlJc w:val="left"/>
      <w:pPr>
        <w:tabs>
          <w:tab w:val="num" w:pos="3600"/>
        </w:tabs>
        <w:ind w:left="3600" w:hanging="360"/>
      </w:pPr>
      <w:rPr>
        <w:rFonts w:ascii="Arial" w:hAnsi="Arial" w:hint="default"/>
      </w:rPr>
    </w:lvl>
    <w:lvl w:ilvl="5" w:tplc="3A3EB326" w:tentative="1">
      <w:start w:val="1"/>
      <w:numFmt w:val="bullet"/>
      <w:lvlText w:val="•"/>
      <w:lvlJc w:val="left"/>
      <w:pPr>
        <w:tabs>
          <w:tab w:val="num" w:pos="4320"/>
        </w:tabs>
        <w:ind w:left="4320" w:hanging="360"/>
      </w:pPr>
      <w:rPr>
        <w:rFonts w:ascii="Arial" w:hAnsi="Arial" w:hint="default"/>
      </w:rPr>
    </w:lvl>
    <w:lvl w:ilvl="6" w:tplc="5F20D2F6" w:tentative="1">
      <w:start w:val="1"/>
      <w:numFmt w:val="bullet"/>
      <w:lvlText w:val="•"/>
      <w:lvlJc w:val="left"/>
      <w:pPr>
        <w:tabs>
          <w:tab w:val="num" w:pos="5040"/>
        </w:tabs>
        <w:ind w:left="5040" w:hanging="360"/>
      </w:pPr>
      <w:rPr>
        <w:rFonts w:ascii="Arial" w:hAnsi="Arial" w:hint="default"/>
      </w:rPr>
    </w:lvl>
    <w:lvl w:ilvl="7" w:tplc="D2EE6C08" w:tentative="1">
      <w:start w:val="1"/>
      <w:numFmt w:val="bullet"/>
      <w:lvlText w:val="•"/>
      <w:lvlJc w:val="left"/>
      <w:pPr>
        <w:tabs>
          <w:tab w:val="num" w:pos="5760"/>
        </w:tabs>
        <w:ind w:left="5760" w:hanging="360"/>
      </w:pPr>
      <w:rPr>
        <w:rFonts w:ascii="Arial" w:hAnsi="Arial" w:hint="default"/>
      </w:rPr>
    </w:lvl>
    <w:lvl w:ilvl="8" w:tplc="C5A6E3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BC369A"/>
    <w:multiLevelType w:val="hybridMultilevel"/>
    <w:tmpl w:val="C7DE0CEC"/>
    <w:lvl w:ilvl="0" w:tplc="13B085C8">
      <w:start w:val="1"/>
      <w:numFmt w:val="bullet"/>
      <w:lvlText w:val="•"/>
      <w:lvlJc w:val="left"/>
      <w:pPr>
        <w:tabs>
          <w:tab w:val="num" w:pos="720"/>
        </w:tabs>
        <w:ind w:left="720" w:hanging="360"/>
      </w:pPr>
      <w:rPr>
        <w:rFonts w:ascii="Arial" w:hAnsi="Arial" w:hint="default"/>
      </w:rPr>
    </w:lvl>
    <w:lvl w:ilvl="1" w:tplc="D21E5E9C" w:tentative="1">
      <w:start w:val="1"/>
      <w:numFmt w:val="bullet"/>
      <w:lvlText w:val="•"/>
      <w:lvlJc w:val="left"/>
      <w:pPr>
        <w:tabs>
          <w:tab w:val="num" w:pos="1440"/>
        </w:tabs>
        <w:ind w:left="1440" w:hanging="360"/>
      </w:pPr>
      <w:rPr>
        <w:rFonts w:ascii="Arial" w:hAnsi="Arial" w:hint="default"/>
      </w:rPr>
    </w:lvl>
    <w:lvl w:ilvl="2" w:tplc="0AFA884C" w:tentative="1">
      <w:start w:val="1"/>
      <w:numFmt w:val="bullet"/>
      <w:lvlText w:val="•"/>
      <w:lvlJc w:val="left"/>
      <w:pPr>
        <w:tabs>
          <w:tab w:val="num" w:pos="2160"/>
        </w:tabs>
        <w:ind w:left="2160" w:hanging="360"/>
      </w:pPr>
      <w:rPr>
        <w:rFonts w:ascii="Arial" w:hAnsi="Arial" w:hint="default"/>
      </w:rPr>
    </w:lvl>
    <w:lvl w:ilvl="3" w:tplc="439C2AD2" w:tentative="1">
      <w:start w:val="1"/>
      <w:numFmt w:val="bullet"/>
      <w:lvlText w:val="•"/>
      <w:lvlJc w:val="left"/>
      <w:pPr>
        <w:tabs>
          <w:tab w:val="num" w:pos="2880"/>
        </w:tabs>
        <w:ind w:left="2880" w:hanging="360"/>
      </w:pPr>
      <w:rPr>
        <w:rFonts w:ascii="Arial" w:hAnsi="Arial" w:hint="default"/>
      </w:rPr>
    </w:lvl>
    <w:lvl w:ilvl="4" w:tplc="3ABA7EFC" w:tentative="1">
      <w:start w:val="1"/>
      <w:numFmt w:val="bullet"/>
      <w:lvlText w:val="•"/>
      <w:lvlJc w:val="left"/>
      <w:pPr>
        <w:tabs>
          <w:tab w:val="num" w:pos="3600"/>
        </w:tabs>
        <w:ind w:left="3600" w:hanging="360"/>
      </w:pPr>
      <w:rPr>
        <w:rFonts w:ascii="Arial" w:hAnsi="Arial" w:hint="default"/>
      </w:rPr>
    </w:lvl>
    <w:lvl w:ilvl="5" w:tplc="10726422" w:tentative="1">
      <w:start w:val="1"/>
      <w:numFmt w:val="bullet"/>
      <w:lvlText w:val="•"/>
      <w:lvlJc w:val="left"/>
      <w:pPr>
        <w:tabs>
          <w:tab w:val="num" w:pos="4320"/>
        </w:tabs>
        <w:ind w:left="4320" w:hanging="360"/>
      </w:pPr>
      <w:rPr>
        <w:rFonts w:ascii="Arial" w:hAnsi="Arial" w:hint="default"/>
      </w:rPr>
    </w:lvl>
    <w:lvl w:ilvl="6" w:tplc="DAE2D380" w:tentative="1">
      <w:start w:val="1"/>
      <w:numFmt w:val="bullet"/>
      <w:lvlText w:val="•"/>
      <w:lvlJc w:val="left"/>
      <w:pPr>
        <w:tabs>
          <w:tab w:val="num" w:pos="5040"/>
        </w:tabs>
        <w:ind w:left="5040" w:hanging="360"/>
      </w:pPr>
      <w:rPr>
        <w:rFonts w:ascii="Arial" w:hAnsi="Arial" w:hint="default"/>
      </w:rPr>
    </w:lvl>
    <w:lvl w:ilvl="7" w:tplc="70DE92F6" w:tentative="1">
      <w:start w:val="1"/>
      <w:numFmt w:val="bullet"/>
      <w:lvlText w:val="•"/>
      <w:lvlJc w:val="left"/>
      <w:pPr>
        <w:tabs>
          <w:tab w:val="num" w:pos="5760"/>
        </w:tabs>
        <w:ind w:left="5760" w:hanging="360"/>
      </w:pPr>
      <w:rPr>
        <w:rFonts w:ascii="Arial" w:hAnsi="Arial" w:hint="default"/>
      </w:rPr>
    </w:lvl>
    <w:lvl w:ilvl="8" w:tplc="8A30E8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146611"/>
    <w:multiLevelType w:val="hybridMultilevel"/>
    <w:tmpl w:val="AC98AF92"/>
    <w:lvl w:ilvl="0" w:tplc="FFC23852">
      <w:start w:val="1"/>
      <w:numFmt w:val="bullet"/>
      <w:lvlText w:val="•"/>
      <w:lvlJc w:val="left"/>
      <w:pPr>
        <w:tabs>
          <w:tab w:val="num" w:pos="720"/>
        </w:tabs>
        <w:ind w:left="720" w:hanging="360"/>
      </w:pPr>
      <w:rPr>
        <w:rFonts w:ascii="Arial" w:hAnsi="Arial" w:hint="default"/>
      </w:rPr>
    </w:lvl>
    <w:lvl w:ilvl="1" w:tplc="FAB23B3C" w:tentative="1">
      <w:start w:val="1"/>
      <w:numFmt w:val="bullet"/>
      <w:lvlText w:val="•"/>
      <w:lvlJc w:val="left"/>
      <w:pPr>
        <w:tabs>
          <w:tab w:val="num" w:pos="1440"/>
        </w:tabs>
        <w:ind w:left="1440" w:hanging="360"/>
      </w:pPr>
      <w:rPr>
        <w:rFonts w:ascii="Arial" w:hAnsi="Arial" w:hint="default"/>
      </w:rPr>
    </w:lvl>
    <w:lvl w:ilvl="2" w:tplc="DEA29AE0" w:tentative="1">
      <w:start w:val="1"/>
      <w:numFmt w:val="bullet"/>
      <w:lvlText w:val="•"/>
      <w:lvlJc w:val="left"/>
      <w:pPr>
        <w:tabs>
          <w:tab w:val="num" w:pos="2160"/>
        </w:tabs>
        <w:ind w:left="2160" w:hanging="360"/>
      </w:pPr>
      <w:rPr>
        <w:rFonts w:ascii="Arial" w:hAnsi="Arial" w:hint="default"/>
      </w:rPr>
    </w:lvl>
    <w:lvl w:ilvl="3" w:tplc="02BC478A" w:tentative="1">
      <w:start w:val="1"/>
      <w:numFmt w:val="bullet"/>
      <w:lvlText w:val="•"/>
      <w:lvlJc w:val="left"/>
      <w:pPr>
        <w:tabs>
          <w:tab w:val="num" w:pos="2880"/>
        </w:tabs>
        <w:ind w:left="2880" w:hanging="360"/>
      </w:pPr>
      <w:rPr>
        <w:rFonts w:ascii="Arial" w:hAnsi="Arial" w:hint="default"/>
      </w:rPr>
    </w:lvl>
    <w:lvl w:ilvl="4" w:tplc="D462330A" w:tentative="1">
      <w:start w:val="1"/>
      <w:numFmt w:val="bullet"/>
      <w:lvlText w:val="•"/>
      <w:lvlJc w:val="left"/>
      <w:pPr>
        <w:tabs>
          <w:tab w:val="num" w:pos="3600"/>
        </w:tabs>
        <w:ind w:left="3600" w:hanging="360"/>
      </w:pPr>
      <w:rPr>
        <w:rFonts w:ascii="Arial" w:hAnsi="Arial" w:hint="default"/>
      </w:rPr>
    </w:lvl>
    <w:lvl w:ilvl="5" w:tplc="94FAB5BC" w:tentative="1">
      <w:start w:val="1"/>
      <w:numFmt w:val="bullet"/>
      <w:lvlText w:val="•"/>
      <w:lvlJc w:val="left"/>
      <w:pPr>
        <w:tabs>
          <w:tab w:val="num" w:pos="4320"/>
        </w:tabs>
        <w:ind w:left="4320" w:hanging="360"/>
      </w:pPr>
      <w:rPr>
        <w:rFonts w:ascii="Arial" w:hAnsi="Arial" w:hint="default"/>
      </w:rPr>
    </w:lvl>
    <w:lvl w:ilvl="6" w:tplc="9C0C0178" w:tentative="1">
      <w:start w:val="1"/>
      <w:numFmt w:val="bullet"/>
      <w:lvlText w:val="•"/>
      <w:lvlJc w:val="left"/>
      <w:pPr>
        <w:tabs>
          <w:tab w:val="num" w:pos="5040"/>
        </w:tabs>
        <w:ind w:left="5040" w:hanging="360"/>
      </w:pPr>
      <w:rPr>
        <w:rFonts w:ascii="Arial" w:hAnsi="Arial" w:hint="default"/>
      </w:rPr>
    </w:lvl>
    <w:lvl w:ilvl="7" w:tplc="BACA7A78" w:tentative="1">
      <w:start w:val="1"/>
      <w:numFmt w:val="bullet"/>
      <w:lvlText w:val="•"/>
      <w:lvlJc w:val="left"/>
      <w:pPr>
        <w:tabs>
          <w:tab w:val="num" w:pos="5760"/>
        </w:tabs>
        <w:ind w:left="5760" w:hanging="360"/>
      </w:pPr>
      <w:rPr>
        <w:rFonts w:ascii="Arial" w:hAnsi="Arial" w:hint="default"/>
      </w:rPr>
    </w:lvl>
    <w:lvl w:ilvl="8" w:tplc="BEA8B1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8810DB"/>
    <w:multiLevelType w:val="hybridMultilevel"/>
    <w:tmpl w:val="BF3ACA86"/>
    <w:lvl w:ilvl="0" w:tplc="627813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FE6E5D"/>
    <w:multiLevelType w:val="hybridMultilevel"/>
    <w:tmpl w:val="5B36B684"/>
    <w:lvl w:ilvl="0" w:tplc="627813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D5112D"/>
    <w:multiLevelType w:val="hybridMultilevel"/>
    <w:tmpl w:val="304649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FB04FC"/>
    <w:multiLevelType w:val="hybridMultilevel"/>
    <w:tmpl w:val="EBA22D60"/>
    <w:lvl w:ilvl="0" w:tplc="627813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ED1E25"/>
    <w:multiLevelType w:val="hybridMultilevel"/>
    <w:tmpl w:val="35A66F18"/>
    <w:lvl w:ilvl="0" w:tplc="4A5633A0">
      <w:start w:val="1"/>
      <w:numFmt w:val="bullet"/>
      <w:lvlText w:val="•"/>
      <w:lvlJc w:val="left"/>
      <w:pPr>
        <w:tabs>
          <w:tab w:val="num" w:pos="720"/>
        </w:tabs>
        <w:ind w:left="720" w:hanging="360"/>
      </w:pPr>
      <w:rPr>
        <w:rFonts w:ascii="Arial" w:hAnsi="Arial" w:hint="default"/>
      </w:rPr>
    </w:lvl>
    <w:lvl w:ilvl="1" w:tplc="C756BEE0" w:tentative="1">
      <w:start w:val="1"/>
      <w:numFmt w:val="bullet"/>
      <w:lvlText w:val="•"/>
      <w:lvlJc w:val="left"/>
      <w:pPr>
        <w:tabs>
          <w:tab w:val="num" w:pos="1440"/>
        </w:tabs>
        <w:ind w:left="1440" w:hanging="360"/>
      </w:pPr>
      <w:rPr>
        <w:rFonts w:ascii="Arial" w:hAnsi="Arial" w:hint="default"/>
      </w:rPr>
    </w:lvl>
    <w:lvl w:ilvl="2" w:tplc="2974A088" w:tentative="1">
      <w:start w:val="1"/>
      <w:numFmt w:val="bullet"/>
      <w:lvlText w:val="•"/>
      <w:lvlJc w:val="left"/>
      <w:pPr>
        <w:tabs>
          <w:tab w:val="num" w:pos="2160"/>
        </w:tabs>
        <w:ind w:left="2160" w:hanging="360"/>
      </w:pPr>
      <w:rPr>
        <w:rFonts w:ascii="Arial" w:hAnsi="Arial" w:hint="default"/>
      </w:rPr>
    </w:lvl>
    <w:lvl w:ilvl="3" w:tplc="0824CE36" w:tentative="1">
      <w:start w:val="1"/>
      <w:numFmt w:val="bullet"/>
      <w:lvlText w:val="•"/>
      <w:lvlJc w:val="left"/>
      <w:pPr>
        <w:tabs>
          <w:tab w:val="num" w:pos="2880"/>
        </w:tabs>
        <w:ind w:left="2880" w:hanging="360"/>
      </w:pPr>
      <w:rPr>
        <w:rFonts w:ascii="Arial" w:hAnsi="Arial" w:hint="default"/>
      </w:rPr>
    </w:lvl>
    <w:lvl w:ilvl="4" w:tplc="74729C9C" w:tentative="1">
      <w:start w:val="1"/>
      <w:numFmt w:val="bullet"/>
      <w:lvlText w:val="•"/>
      <w:lvlJc w:val="left"/>
      <w:pPr>
        <w:tabs>
          <w:tab w:val="num" w:pos="3600"/>
        </w:tabs>
        <w:ind w:left="3600" w:hanging="360"/>
      </w:pPr>
      <w:rPr>
        <w:rFonts w:ascii="Arial" w:hAnsi="Arial" w:hint="default"/>
      </w:rPr>
    </w:lvl>
    <w:lvl w:ilvl="5" w:tplc="7D5EF66E" w:tentative="1">
      <w:start w:val="1"/>
      <w:numFmt w:val="bullet"/>
      <w:lvlText w:val="•"/>
      <w:lvlJc w:val="left"/>
      <w:pPr>
        <w:tabs>
          <w:tab w:val="num" w:pos="4320"/>
        </w:tabs>
        <w:ind w:left="4320" w:hanging="360"/>
      </w:pPr>
      <w:rPr>
        <w:rFonts w:ascii="Arial" w:hAnsi="Arial" w:hint="default"/>
      </w:rPr>
    </w:lvl>
    <w:lvl w:ilvl="6" w:tplc="9AA8B642" w:tentative="1">
      <w:start w:val="1"/>
      <w:numFmt w:val="bullet"/>
      <w:lvlText w:val="•"/>
      <w:lvlJc w:val="left"/>
      <w:pPr>
        <w:tabs>
          <w:tab w:val="num" w:pos="5040"/>
        </w:tabs>
        <w:ind w:left="5040" w:hanging="360"/>
      </w:pPr>
      <w:rPr>
        <w:rFonts w:ascii="Arial" w:hAnsi="Arial" w:hint="default"/>
      </w:rPr>
    </w:lvl>
    <w:lvl w:ilvl="7" w:tplc="B6580662" w:tentative="1">
      <w:start w:val="1"/>
      <w:numFmt w:val="bullet"/>
      <w:lvlText w:val="•"/>
      <w:lvlJc w:val="left"/>
      <w:pPr>
        <w:tabs>
          <w:tab w:val="num" w:pos="5760"/>
        </w:tabs>
        <w:ind w:left="5760" w:hanging="360"/>
      </w:pPr>
      <w:rPr>
        <w:rFonts w:ascii="Arial" w:hAnsi="Arial" w:hint="default"/>
      </w:rPr>
    </w:lvl>
    <w:lvl w:ilvl="8" w:tplc="286C2A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B23AF6"/>
    <w:multiLevelType w:val="hybridMultilevel"/>
    <w:tmpl w:val="480ED784"/>
    <w:lvl w:ilvl="0" w:tplc="CA407C72">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496EE9"/>
    <w:multiLevelType w:val="hybridMultilevel"/>
    <w:tmpl w:val="7E16B7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F4226A0"/>
    <w:multiLevelType w:val="hybridMultilevel"/>
    <w:tmpl w:val="FD4ACB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842F96"/>
    <w:multiLevelType w:val="hybridMultilevel"/>
    <w:tmpl w:val="8152C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5A37E1"/>
    <w:multiLevelType w:val="hybridMultilevel"/>
    <w:tmpl w:val="85A48A2C"/>
    <w:lvl w:ilvl="0" w:tplc="CA407C72">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5B5BDA"/>
    <w:multiLevelType w:val="hybridMultilevel"/>
    <w:tmpl w:val="ECE6CA74"/>
    <w:lvl w:ilvl="0" w:tplc="CA407C72">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3FB47DE"/>
    <w:multiLevelType w:val="hybridMultilevel"/>
    <w:tmpl w:val="B6BCEF1A"/>
    <w:lvl w:ilvl="0" w:tplc="40C6549E">
      <w:start w:val="1"/>
      <w:numFmt w:val="bullet"/>
      <w:lvlText w:val="•"/>
      <w:lvlJc w:val="left"/>
      <w:pPr>
        <w:tabs>
          <w:tab w:val="num" w:pos="720"/>
        </w:tabs>
        <w:ind w:left="720" w:hanging="360"/>
      </w:pPr>
      <w:rPr>
        <w:rFonts w:ascii="Arial" w:hAnsi="Arial" w:hint="default"/>
      </w:rPr>
    </w:lvl>
    <w:lvl w:ilvl="1" w:tplc="C7524884" w:tentative="1">
      <w:start w:val="1"/>
      <w:numFmt w:val="bullet"/>
      <w:lvlText w:val="•"/>
      <w:lvlJc w:val="left"/>
      <w:pPr>
        <w:tabs>
          <w:tab w:val="num" w:pos="1440"/>
        </w:tabs>
        <w:ind w:left="1440" w:hanging="360"/>
      </w:pPr>
      <w:rPr>
        <w:rFonts w:ascii="Arial" w:hAnsi="Arial" w:hint="default"/>
      </w:rPr>
    </w:lvl>
    <w:lvl w:ilvl="2" w:tplc="78DA9F50" w:tentative="1">
      <w:start w:val="1"/>
      <w:numFmt w:val="bullet"/>
      <w:lvlText w:val="•"/>
      <w:lvlJc w:val="left"/>
      <w:pPr>
        <w:tabs>
          <w:tab w:val="num" w:pos="2160"/>
        </w:tabs>
        <w:ind w:left="2160" w:hanging="360"/>
      </w:pPr>
      <w:rPr>
        <w:rFonts w:ascii="Arial" w:hAnsi="Arial" w:hint="default"/>
      </w:rPr>
    </w:lvl>
    <w:lvl w:ilvl="3" w:tplc="4582F304" w:tentative="1">
      <w:start w:val="1"/>
      <w:numFmt w:val="bullet"/>
      <w:lvlText w:val="•"/>
      <w:lvlJc w:val="left"/>
      <w:pPr>
        <w:tabs>
          <w:tab w:val="num" w:pos="2880"/>
        </w:tabs>
        <w:ind w:left="2880" w:hanging="360"/>
      </w:pPr>
      <w:rPr>
        <w:rFonts w:ascii="Arial" w:hAnsi="Arial" w:hint="default"/>
      </w:rPr>
    </w:lvl>
    <w:lvl w:ilvl="4" w:tplc="849256B6" w:tentative="1">
      <w:start w:val="1"/>
      <w:numFmt w:val="bullet"/>
      <w:lvlText w:val="•"/>
      <w:lvlJc w:val="left"/>
      <w:pPr>
        <w:tabs>
          <w:tab w:val="num" w:pos="3600"/>
        </w:tabs>
        <w:ind w:left="3600" w:hanging="360"/>
      </w:pPr>
      <w:rPr>
        <w:rFonts w:ascii="Arial" w:hAnsi="Arial" w:hint="default"/>
      </w:rPr>
    </w:lvl>
    <w:lvl w:ilvl="5" w:tplc="1F9E6244" w:tentative="1">
      <w:start w:val="1"/>
      <w:numFmt w:val="bullet"/>
      <w:lvlText w:val="•"/>
      <w:lvlJc w:val="left"/>
      <w:pPr>
        <w:tabs>
          <w:tab w:val="num" w:pos="4320"/>
        </w:tabs>
        <w:ind w:left="4320" w:hanging="360"/>
      </w:pPr>
      <w:rPr>
        <w:rFonts w:ascii="Arial" w:hAnsi="Arial" w:hint="default"/>
      </w:rPr>
    </w:lvl>
    <w:lvl w:ilvl="6" w:tplc="5CE05446" w:tentative="1">
      <w:start w:val="1"/>
      <w:numFmt w:val="bullet"/>
      <w:lvlText w:val="•"/>
      <w:lvlJc w:val="left"/>
      <w:pPr>
        <w:tabs>
          <w:tab w:val="num" w:pos="5040"/>
        </w:tabs>
        <w:ind w:left="5040" w:hanging="360"/>
      </w:pPr>
      <w:rPr>
        <w:rFonts w:ascii="Arial" w:hAnsi="Arial" w:hint="default"/>
      </w:rPr>
    </w:lvl>
    <w:lvl w:ilvl="7" w:tplc="55DAF82C" w:tentative="1">
      <w:start w:val="1"/>
      <w:numFmt w:val="bullet"/>
      <w:lvlText w:val="•"/>
      <w:lvlJc w:val="left"/>
      <w:pPr>
        <w:tabs>
          <w:tab w:val="num" w:pos="5760"/>
        </w:tabs>
        <w:ind w:left="5760" w:hanging="360"/>
      </w:pPr>
      <w:rPr>
        <w:rFonts w:ascii="Arial" w:hAnsi="Arial" w:hint="default"/>
      </w:rPr>
    </w:lvl>
    <w:lvl w:ilvl="8" w:tplc="7AC2EB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09149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2C3828"/>
    <w:multiLevelType w:val="hybridMultilevel"/>
    <w:tmpl w:val="27B82590"/>
    <w:lvl w:ilvl="0" w:tplc="62C0CA24">
      <w:start w:val="1"/>
      <w:numFmt w:val="bullet"/>
      <w:lvlText w:val="•"/>
      <w:lvlJc w:val="left"/>
      <w:pPr>
        <w:tabs>
          <w:tab w:val="num" w:pos="720"/>
        </w:tabs>
        <w:ind w:left="720" w:hanging="360"/>
      </w:pPr>
      <w:rPr>
        <w:rFonts w:ascii="Arial" w:hAnsi="Arial" w:hint="default"/>
      </w:rPr>
    </w:lvl>
    <w:lvl w:ilvl="1" w:tplc="6A825ECE" w:tentative="1">
      <w:start w:val="1"/>
      <w:numFmt w:val="bullet"/>
      <w:lvlText w:val="•"/>
      <w:lvlJc w:val="left"/>
      <w:pPr>
        <w:tabs>
          <w:tab w:val="num" w:pos="1440"/>
        </w:tabs>
        <w:ind w:left="1440" w:hanging="360"/>
      </w:pPr>
      <w:rPr>
        <w:rFonts w:ascii="Arial" w:hAnsi="Arial" w:hint="default"/>
      </w:rPr>
    </w:lvl>
    <w:lvl w:ilvl="2" w:tplc="95901E10" w:tentative="1">
      <w:start w:val="1"/>
      <w:numFmt w:val="bullet"/>
      <w:lvlText w:val="•"/>
      <w:lvlJc w:val="left"/>
      <w:pPr>
        <w:tabs>
          <w:tab w:val="num" w:pos="2160"/>
        </w:tabs>
        <w:ind w:left="2160" w:hanging="360"/>
      </w:pPr>
      <w:rPr>
        <w:rFonts w:ascii="Arial" w:hAnsi="Arial" w:hint="default"/>
      </w:rPr>
    </w:lvl>
    <w:lvl w:ilvl="3" w:tplc="BF7EF59C" w:tentative="1">
      <w:start w:val="1"/>
      <w:numFmt w:val="bullet"/>
      <w:lvlText w:val="•"/>
      <w:lvlJc w:val="left"/>
      <w:pPr>
        <w:tabs>
          <w:tab w:val="num" w:pos="2880"/>
        </w:tabs>
        <w:ind w:left="2880" w:hanging="360"/>
      </w:pPr>
      <w:rPr>
        <w:rFonts w:ascii="Arial" w:hAnsi="Arial" w:hint="default"/>
      </w:rPr>
    </w:lvl>
    <w:lvl w:ilvl="4" w:tplc="F26CE3F2" w:tentative="1">
      <w:start w:val="1"/>
      <w:numFmt w:val="bullet"/>
      <w:lvlText w:val="•"/>
      <w:lvlJc w:val="left"/>
      <w:pPr>
        <w:tabs>
          <w:tab w:val="num" w:pos="3600"/>
        </w:tabs>
        <w:ind w:left="3600" w:hanging="360"/>
      </w:pPr>
      <w:rPr>
        <w:rFonts w:ascii="Arial" w:hAnsi="Arial" w:hint="default"/>
      </w:rPr>
    </w:lvl>
    <w:lvl w:ilvl="5" w:tplc="37AE7574" w:tentative="1">
      <w:start w:val="1"/>
      <w:numFmt w:val="bullet"/>
      <w:lvlText w:val="•"/>
      <w:lvlJc w:val="left"/>
      <w:pPr>
        <w:tabs>
          <w:tab w:val="num" w:pos="4320"/>
        </w:tabs>
        <w:ind w:left="4320" w:hanging="360"/>
      </w:pPr>
      <w:rPr>
        <w:rFonts w:ascii="Arial" w:hAnsi="Arial" w:hint="default"/>
      </w:rPr>
    </w:lvl>
    <w:lvl w:ilvl="6" w:tplc="5CC0BAFA" w:tentative="1">
      <w:start w:val="1"/>
      <w:numFmt w:val="bullet"/>
      <w:lvlText w:val="•"/>
      <w:lvlJc w:val="left"/>
      <w:pPr>
        <w:tabs>
          <w:tab w:val="num" w:pos="5040"/>
        </w:tabs>
        <w:ind w:left="5040" w:hanging="360"/>
      </w:pPr>
      <w:rPr>
        <w:rFonts w:ascii="Arial" w:hAnsi="Arial" w:hint="default"/>
      </w:rPr>
    </w:lvl>
    <w:lvl w:ilvl="7" w:tplc="B53C707E" w:tentative="1">
      <w:start w:val="1"/>
      <w:numFmt w:val="bullet"/>
      <w:lvlText w:val="•"/>
      <w:lvlJc w:val="left"/>
      <w:pPr>
        <w:tabs>
          <w:tab w:val="num" w:pos="5760"/>
        </w:tabs>
        <w:ind w:left="5760" w:hanging="360"/>
      </w:pPr>
      <w:rPr>
        <w:rFonts w:ascii="Arial" w:hAnsi="Arial" w:hint="default"/>
      </w:rPr>
    </w:lvl>
    <w:lvl w:ilvl="8" w:tplc="2694440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F12B1E"/>
    <w:multiLevelType w:val="hybridMultilevel"/>
    <w:tmpl w:val="908CF3CE"/>
    <w:lvl w:ilvl="0" w:tplc="627813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CD3052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D5219D"/>
    <w:multiLevelType w:val="hybridMultilevel"/>
    <w:tmpl w:val="62D05CFE"/>
    <w:lvl w:ilvl="0" w:tplc="627813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5F0F34"/>
    <w:multiLevelType w:val="hybridMultilevel"/>
    <w:tmpl w:val="C36CB112"/>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281586"/>
    <w:multiLevelType w:val="hybridMultilevel"/>
    <w:tmpl w:val="D5D047FA"/>
    <w:lvl w:ilvl="0" w:tplc="627813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A5071FE"/>
    <w:multiLevelType w:val="hybridMultilevel"/>
    <w:tmpl w:val="D6120814"/>
    <w:lvl w:ilvl="0" w:tplc="627813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AD31F10"/>
    <w:multiLevelType w:val="hybridMultilevel"/>
    <w:tmpl w:val="BB041A6E"/>
    <w:lvl w:ilvl="0" w:tplc="627813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4DE6861"/>
    <w:multiLevelType w:val="hybridMultilevel"/>
    <w:tmpl w:val="232A4E62"/>
    <w:lvl w:ilvl="0" w:tplc="9EAC96CC">
      <w:start w:val="1"/>
      <w:numFmt w:val="bullet"/>
      <w:lvlText w:val="•"/>
      <w:lvlJc w:val="left"/>
      <w:pPr>
        <w:tabs>
          <w:tab w:val="num" w:pos="720"/>
        </w:tabs>
        <w:ind w:left="720" w:hanging="360"/>
      </w:pPr>
      <w:rPr>
        <w:rFonts w:ascii="Arial" w:hAnsi="Arial" w:hint="default"/>
      </w:rPr>
    </w:lvl>
    <w:lvl w:ilvl="1" w:tplc="BB8EA7DC" w:tentative="1">
      <w:start w:val="1"/>
      <w:numFmt w:val="bullet"/>
      <w:lvlText w:val="•"/>
      <w:lvlJc w:val="left"/>
      <w:pPr>
        <w:tabs>
          <w:tab w:val="num" w:pos="1440"/>
        </w:tabs>
        <w:ind w:left="1440" w:hanging="360"/>
      </w:pPr>
      <w:rPr>
        <w:rFonts w:ascii="Arial" w:hAnsi="Arial" w:hint="default"/>
      </w:rPr>
    </w:lvl>
    <w:lvl w:ilvl="2" w:tplc="52642816" w:tentative="1">
      <w:start w:val="1"/>
      <w:numFmt w:val="bullet"/>
      <w:lvlText w:val="•"/>
      <w:lvlJc w:val="left"/>
      <w:pPr>
        <w:tabs>
          <w:tab w:val="num" w:pos="2160"/>
        </w:tabs>
        <w:ind w:left="2160" w:hanging="360"/>
      </w:pPr>
      <w:rPr>
        <w:rFonts w:ascii="Arial" w:hAnsi="Arial" w:hint="default"/>
      </w:rPr>
    </w:lvl>
    <w:lvl w:ilvl="3" w:tplc="46F8F50E" w:tentative="1">
      <w:start w:val="1"/>
      <w:numFmt w:val="bullet"/>
      <w:lvlText w:val="•"/>
      <w:lvlJc w:val="left"/>
      <w:pPr>
        <w:tabs>
          <w:tab w:val="num" w:pos="2880"/>
        </w:tabs>
        <w:ind w:left="2880" w:hanging="360"/>
      </w:pPr>
      <w:rPr>
        <w:rFonts w:ascii="Arial" w:hAnsi="Arial" w:hint="default"/>
      </w:rPr>
    </w:lvl>
    <w:lvl w:ilvl="4" w:tplc="9F703CDE" w:tentative="1">
      <w:start w:val="1"/>
      <w:numFmt w:val="bullet"/>
      <w:lvlText w:val="•"/>
      <w:lvlJc w:val="left"/>
      <w:pPr>
        <w:tabs>
          <w:tab w:val="num" w:pos="3600"/>
        </w:tabs>
        <w:ind w:left="3600" w:hanging="360"/>
      </w:pPr>
      <w:rPr>
        <w:rFonts w:ascii="Arial" w:hAnsi="Arial" w:hint="default"/>
      </w:rPr>
    </w:lvl>
    <w:lvl w:ilvl="5" w:tplc="6170967C" w:tentative="1">
      <w:start w:val="1"/>
      <w:numFmt w:val="bullet"/>
      <w:lvlText w:val="•"/>
      <w:lvlJc w:val="left"/>
      <w:pPr>
        <w:tabs>
          <w:tab w:val="num" w:pos="4320"/>
        </w:tabs>
        <w:ind w:left="4320" w:hanging="360"/>
      </w:pPr>
      <w:rPr>
        <w:rFonts w:ascii="Arial" w:hAnsi="Arial" w:hint="default"/>
      </w:rPr>
    </w:lvl>
    <w:lvl w:ilvl="6" w:tplc="7EAAA24C" w:tentative="1">
      <w:start w:val="1"/>
      <w:numFmt w:val="bullet"/>
      <w:lvlText w:val="•"/>
      <w:lvlJc w:val="left"/>
      <w:pPr>
        <w:tabs>
          <w:tab w:val="num" w:pos="5040"/>
        </w:tabs>
        <w:ind w:left="5040" w:hanging="360"/>
      </w:pPr>
      <w:rPr>
        <w:rFonts w:ascii="Arial" w:hAnsi="Arial" w:hint="default"/>
      </w:rPr>
    </w:lvl>
    <w:lvl w:ilvl="7" w:tplc="E0A8459A" w:tentative="1">
      <w:start w:val="1"/>
      <w:numFmt w:val="bullet"/>
      <w:lvlText w:val="•"/>
      <w:lvlJc w:val="left"/>
      <w:pPr>
        <w:tabs>
          <w:tab w:val="num" w:pos="5760"/>
        </w:tabs>
        <w:ind w:left="5760" w:hanging="360"/>
      </w:pPr>
      <w:rPr>
        <w:rFonts w:ascii="Arial" w:hAnsi="Arial" w:hint="default"/>
      </w:rPr>
    </w:lvl>
    <w:lvl w:ilvl="8" w:tplc="71ECD89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7364031"/>
    <w:multiLevelType w:val="hybridMultilevel"/>
    <w:tmpl w:val="C04814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CCC17AD"/>
    <w:multiLevelType w:val="hybridMultilevel"/>
    <w:tmpl w:val="09B838C6"/>
    <w:lvl w:ilvl="0" w:tplc="5494468E">
      <w:start w:val="1"/>
      <w:numFmt w:val="bullet"/>
      <w:lvlText w:val="•"/>
      <w:lvlJc w:val="left"/>
      <w:pPr>
        <w:tabs>
          <w:tab w:val="num" w:pos="720"/>
        </w:tabs>
        <w:ind w:left="720" w:hanging="360"/>
      </w:pPr>
      <w:rPr>
        <w:rFonts w:ascii="Arial" w:hAnsi="Arial" w:hint="default"/>
      </w:rPr>
    </w:lvl>
    <w:lvl w:ilvl="1" w:tplc="291C9D46" w:tentative="1">
      <w:start w:val="1"/>
      <w:numFmt w:val="bullet"/>
      <w:lvlText w:val="•"/>
      <w:lvlJc w:val="left"/>
      <w:pPr>
        <w:tabs>
          <w:tab w:val="num" w:pos="1440"/>
        </w:tabs>
        <w:ind w:left="1440" w:hanging="360"/>
      </w:pPr>
      <w:rPr>
        <w:rFonts w:ascii="Arial" w:hAnsi="Arial" w:hint="default"/>
      </w:rPr>
    </w:lvl>
    <w:lvl w:ilvl="2" w:tplc="0C2AF0DE" w:tentative="1">
      <w:start w:val="1"/>
      <w:numFmt w:val="bullet"/>
      <w:lvlText w:val="•"/>
      <w:lvlJc w:val="left"/>
      <w:pPr>
        <w:tabs>
          <w:tab w:val="num" w:pos="2160"/>
        </w:tabs>
        <w:ind w:left="2160" w:hanging="360"/>
      </w:pPr>
      <w:rPr>
        <w:rFonts w:ascii="Arial" w:hAnsi="Arial" w:hint="default"/>
      </w:rPr>
    </w:lvl>
    <w:lvl w:ilvl="3" w:tplc="38F469D0" w:tentative="1">
      <w:start w:val="1"/>
      <w:numFmt w:val="bullet"/>
      <w:lvlText w:val="•"/>
      <w:lvlJc w:val="left"/>
      <w:pPr>
        <w:tabs>
          <w:tab w:val="num" w:pos="2880"/>
        </w:tabs>
        <w:ind w:left="2880" w:hanging="360"/>
      </w:pPr>
      <w:rPr>
        <w:rFonts w:ascii="Arial" w:hAnsi="Arial" w:hint="default"/>
      </w:rPr>
    </w:lvl>
    <w:lvl w:ilvl="4" w:tplc="C8749052" w:tentative="1">
      <w:start w:val="1"/>
      <w:numFmt w:val="bullet"/>
      <w:lvlText w:val="•"/>
      <w:lvlJc w:val="left"/>
      <w:pPr>
        <w:tabs>
          <w:tab w:val="num" w:pos="3600"/>
        </w:tabs>
        <w:ind w:left="3600" w:hanging="360"/>
      </w:pPr>
      <w:rPr>
        <w:rFonts w:ascii="Arial" w:hAnsi="Arial" w:hint="default"/>
      </w:rPr>
    </w:lvl>
    <w:lvl w:ilvl="5" w:tplc="0F8E1568" w:tentative="1">
      <w:start w:val="1"/>
      <w:numFmt w:val="bullet"/>
      <w:lvlText w:val="•"/>
      <w:lvlJc w:val="left"/>
      <w:pPr>
        <w:tabs>
          <w:tab w:val="num" w:pos="4320"/>
        </w:tabs>
        <w:ind w:left="4320" w:hanging="360"/>
      </w:pPr>
      <w:rPr>
        <w:rFonts w:ascii="Arial" w:hAnsi="Arial" w:hint="default"/>
      </w:rPr>
    </w:lvl>
    <w:lvl w:ilvl="6" w:tplc="BB96F8EA" w:tentative="1">
      <w:start w:val="1"/>
      <w:numFmt w:val="bullet"/>
      <w:lvlText w:val="•"/>
      <w:lvlJc w:val="left"/>
      <w:pPr>
        <w:tabs>
          <w:tab w:val="num" w:pos="5040"/>
        </w:tabs>
        <w:ind w:left="5040" w:hanging="360"/>
      </w:pPr>
      <w:rPr>
        <w:rFonts w:ascii="Arial" w:hAnsi="Arial" w:hint="default"/>
      </w:rPr>
    </w:lvl>
    <w:lvl w:ilvl="7" w:tplc="AFCA4784" w:tentative="1">
      <w:start w:val="1"/>
      <w:numFmt w:val="bullet"/>
      <w:lvlText w:val="•"/>
      <w:lvlJc w:val="left"/>
      <w:pPr>
        <w:tabs>
          <w:tab w:val="num" w:pos="5760"/>
        </w:tabs>
        <w:ind w:left="5760" w:hanging="360"/>
      </w:pPr>
      <w:rPr>
        <w:rFonts w:ascii="Arial" w:hAnsi="Arial" w:hint="default"/>
      </w:rPr>
    </w:lvl>
    <w:lvl w:ilvl="8" w:tplc="0A5CBE8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DA3B54"/>
    <w:multiLevelType w:val="hybridMultilevel"/>
    <w:tmpl w:val="A3E894D4"/>
    <w:lvl w:ilvl="0" w:tplc="EE720C9A">
      <w:start w:val="1"/>
      <w:numFmt w:val="bullet"/>
      <w:lvlText w:val="•"/>
      <w:lvlJc w:val="left"/>
      <w:pPr>
        <w:tabs>
          <w:tab w:val="num" w:pos="720"/>
        </w:tabs>
        <w:ind w:left="720" w:hanging="360"/>
      </w:pPr>
      <w:rPr>
        <w:rFonts w:ascii="Arial" w:hAnsi="Arial" w:hint="default"/>
      </w:rPr>
    </w:lvl>
    <w:lvl w:ilvl="1" w:tplc="D39EF78E" w:tentative="1">
      <w:start w:val="1"/>
      <w:numFmt w:val="bullet"/>
      <w:lvlText w:val="•"/>
      <w:lvlJc w:val="left"/>
      <w:pPr>
        <w:tabs>
          <w:tab w:val="num" w:pos="1440"/>
        </w:tabs>
        <w:ind w:left="1440" w:hanging="360"/>
      </w:pPr>
      <w:rPr>
        <w:rFonts w:ascii="Arial" w:hAnsi="Arial" w:hint="default"/>
      </w:rPr>
    </w:lvl>
    <w:lvl w:ilvl="2" w:tplc="CCA8DE4C" w:tentative="1">
      <w:start w:val="1"/>
      <w:numFmt w:val="bullet"/>
      <w:lvlText w:val="•"/>
      <w:lvlJc w:val="left"/>
      <w:pPr>
        <w:tabs>
          <w:tab w:val="num" w:pos="2160"/>
        </w:tabs>
        <w:ind w:left="2160" w:hanging="360"/>
      </w:pPr>
      <w:rPr>
        <w:rFonts w:ascii="Arial" w:hAnsi="Arial" w:hint="default"/>
      </w:rPr>
    </w:lvl>
    <w:lvl w:ilvl="3" w:tplc="A8E29AA0" w:tentative="1">
      <w:start w:val="1"/>
      <w:numFmt w:val="bullet"/>
      <w:lvlText w:val="•"/>
      <w:lvlJc w:val="left"/>
      <w:pPr>
        <w:tabs>
          <w:tab w:val="num" w:pos="2880"/>
        </w:tabs>
        <w:ind w:left="2880" w:hanging="360"/>
      </w:pPr>
      <w:rPr>
        <w:rFonts w:ascii="Arial" w:hAnsi="Arial" w:hint="default"/>
      </w:rPr>
    </w:lvl>
    <w:lvl w:ilvl="4" w:tplc="5F360540" w:tentative="1">
      <w:start w:val="1"/>
      <w:numFmt w:val="bullet"/>
      <w:lvlText w:val="•"/>
      <w:lvlJc w:val="left"/>
      <w:pPr>
        <w:tabs>
          <w:tab w:val="num" w:pos="3600"/>
        </w:tabs>
        <w:ind w:left="3600" w:hanging="360"/>
      </w:pPr>
      <w:rPr>
        <w:rFonts w:ascii="Arial" w:hAnsi="Arial" w:hint="default"/>
      </w:rPr>
    </w:lvl>
    <w:lvl w:ilvl="5" w:tplc="BFD86BF0" w:tentative="1">
      <w:start w:val="1"/>
      <w:numFmt w:val="bullet"/>
      <w:lvlText w:val="•"/>
      <w:lvlJc w:val="left"/>
      <w:pPr>
        <w:tabs>
          <w:tab w:val="num" w:pos="4320"/>
        </w:tabs>
        <w:ind w:left="4320" w:hanging="360"/>
      </w:pPr>
      <w:rPr>
        <w:rFonts w:ascii="Arial" w:hAnsi="Arial" w:hint="default"/>
      </w:rPr>
    </w:lvl>
    <w:lvl w:ilvl="6" w:tplc="34CE4CA2" w:tentative="1">
      <w:start w:val="1"/>
      <w:numFmt w:val="bullet"/>
      <w:lvlText w:val="•"/>
      <w:lvlJc w:val="left"/>
      <w:pPr>
        <w:tabs>
          <w:tab w:val="num" w:pos="5040"/>
        </w:tabs>
        <w:ind w:left="5040" w:hanging="360"/>
      </w:pPr>
      <w:rPr>
        <w:rFonts w:ascii="Arial" w:hAnsi="Arial" w:hint="default"/>
      </w:rPr>
    </w:lvl>
    <w:lvl w:ilvl="7" w:tplc="633C892E" w:tentative="1">
      <w:start w:val="1"/>
      <w:numFmt w:val="bullet"/>
      <w:lvlText w:val="•"/>
      <w:lvlJc w:val="left"/>
      <w:pPr>
        <w:tabs>
          <w:tab w:val="num" w:pos="5760"/>
        </w:tabs>
        <w:ind w:left="5760" w:hanging="360"/>
      </w:pPr>
      <w:rPr>
        <w:rFonts w:ascii="Arial" w:hAnsi="Arial" w:hint="default"/>
      </w:rPr>
    </w:lvl>
    <w:lvl w:ilvl="8" w:tplc="17B2711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C0219E"/>
    <w:multiLevelType w:val="hybridMultilevel"/>
    <w:tmpl w:val="65224C92"/>
    <w:lvl w:ilvl="0" w:tplc="627813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874D44"/>
    <w:multiLevelType w:val="hybridMultilevel"/>
    <w:tmpl w:val="BB5079E8"/>
    <w:lvl w:ilvl="0" w:tplc="CA407C72">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9B725B"/>
    <w:multiLevelType w:val="hybridMultilevel"/>
    <w:tmpl w:val="C0C281CE"/>
    <w:lvl w:ilvl="0" w:tplc="5F246238">
      <w:start w:val="1"/>
      <w:numFmt w:val="bullet"/>
      <w:lvlText w:val="•"/>
      <w:lvlJc w:val="left"/>
      <w:pPr>
        <w:tabs>
          <w:tab w:val="num" w:pos="720"/>
        </w:tabs>
        <w:ind w:left="720" w:hanging="360"/>
      </w:pPr>
      <w:rPr>
        <w:rFonts w:ascii="Arial" w:hAnsi="Arial" w:hint="default"/>
      </w:rPr>
    </w:lvl>
    <w:lvl w:ilvl="1" w:tplc="6D921A5C" w:tentative="1">
      <w:start w:val="1"/>
      <w:numFmt w:val="bullet"/>
      <w:lvlText w:val="•"/>
      <w:lvlJc w:val="left"/>
      <w:pPr>
        <w:tabs>
          <w:tab w:val="num" w:pos="1440"/>
        </w:tabs>
        <w:ind w:left="1440" w:hanging="360"/>
      </w:pPr>
      <w:rPr>
        <w:rFonts w:ascii="Arial" w:hAnsi="Arial" w:hint="default"/>
      </w:rPr>
    </w:lvl>
    <w:lvl w:ilvl="2" w:tplc="7AC695A4" w:tentative="1">
      <w:start w:val="1"/>
      <w:numFmt w:val="bullet"/>
      <w:lvlText w:val="•"/>
      <w:lvlJc w:val="left"/>
      <w:pPr>
        <w:tabs>
          <w:tab w:val="num" w:pos="2160"/>
        </w:tabs>
        <w:ind w:left="2160" w:hanging="360"/>
      </w:pPr>
      <w:rPr>
        <w:rFonts w:ascii="Arial" w:hAnsi="Arial" w:hint="default"/>
      </w:rPr>
    </w:lvl>
    <w:lvl w:ilvl="3" w:tplc="349A5D2E" w:tentative="1">
      <w:start w:val="1"/>
      <w:numFmt w:val="bullet"/>
      <w:lvlText w:val="•"/>
      <w:lvlJc w:val="left"/>
      <w:pPr>
        <w:tabs>
          <w:tab w:val="num" w:pos="2880"/>
        </w:tabs>
        <w:ind w:left="2880" w:hanging="360"/>
      </w:pPr>
      <w:rPr>
        <w:rFonts w:ascii="Arial" w:hAnsi="Arial" w:hint="default"/>
      </w:rPr>
    </w:lvl>
    <w:lvl w:ilvl="4" w:tplc="351E3786" w:tentative="1">
      <w:start w:val="1"/>
      <w:numFmt w:val="bullet"/>
      <w:lvlText w:val="•"/>
      <w:lvlJc w:val="left"/>
      <w:pPr>
        <w:tabs>
          <w:tab w:val="num" w:pos="3600"/>
        </w:tabs>
        <w:ind w:left="3600" w:hanging="360"/>
      </w:pPr>
      <w:rPr>
        <w:rFonts w:ascii="Arial" w:hAnsi="Arial" w:hint="default"/>
      </w:rPr>
    </w:lvl>
    <w:lvl w:ilvl="5" w:tplc="5F2460E4" w:tentative="1">
      <w:start w:val="1"/>
      <w:numFmt w:val="bullet"/>
      <w:lvlText w:val="•"/>
      <w:lvlJc w:val="left"/>
      <w:pPr>
        <w:tabs>
          <w:tab w:val="num" w:pos="4320"/>
        </w:tabs>
        <w:ind w:left="4320" w:hanging="360"/>
      </w:pPr>
      <w:rPr>
        <w:rFonts w:ascii="Arial" w:hAnsi="Arial" w:hint="default"/>
      </w:rPr>
    </w:lvl>
    <w:lvl w:ilvl="6" w:tplc="8674A80A" w:tentative="1">
      <w:start w:val="1"/>
      <w:numFmt w:val="bullet"/>
      <w:lvlText w:val="•"/>
      <w:lvlJc w:val="left"/>
      <w:pPr>
        <w:tabs>
          <w:tab w:val="num" w:pos="5040"/>
        </w:tabs>
        <w:ind w:left="5040" w:hanging="360"/>
      </w:pPr>
      <w:rPr>
        <w:rFonts w:ascii="Arial" w:hAnsi="Arial" w:hint="default"/>
      </w:rPr>
    </w:lvl>
    <w:lvl w:ilvl="7" w:tplc="03342E4C" w:tentative="1">
      <w:start w:val="1"/>
      <w:numFmt w:val="bullet"/>
      <w:lvlText w:val="•"/>
      <w:lvlJc w:val="left"/>
      <w:pPr>
        <w:tabs>
          <w:tab w:val="num" w:pos="5760"/>
        </w:tabs>
        <w:ind w:left="5760" w:hanging="360"/>
      </w:pPr>
      <w:rPr>
        <w:rFonts w:ascii="Arial" w:hAnsi="Arial" w:hint="default"/>
      </w:rPr>
    </w:lvl>
    <w:lvl w:ilvl="8" w:tplc="7122B33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80701AE"/>
    <w:multiLevelType w:val="hybridMultilevel"/>
    <w:tmpl w:val="0400D3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D2C4C0E"/>
    <w:multiLevelType w:val="hybridMultilevel"/>
    <w:tmpl w:val="FF90C83A"/>
    <w:lvl w:ilvl="0" w:tplc="627813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E1C4A30"/>
    <w:multiLevelType w:val="hybridMultilevel"/>
    <w:tmpl w:val="CB92412C"/>
    <w:lvl w:ilvl="0" w:tplc="7F72B318">
      <w:start w:val="1"/>
      <w:numFmt w:val="bullet"/>
      <w:lvlText w:val="•"/>
      <w:lvlJc w:val="left"/>
      <w:pPr>
        <w:tabs>
          <w:tab w:val="num" w:pos="720"/>
        </w:tabs>
        <w:ind w:left="720" w:hanging="360"/>
      </w:pPr>
      <w:rPr>
        <w:rFonts w:ascii="Arial" w:hAnsi="Arial" w:hint="default"/>
      </w:rPr>
    </w:lvl>
    <w:lvl w:ilvl="1" w:tplc="2C3A0A14" w:tentative="1">
      <w:start w:val="1"/>
      <w:numFmt w:val="bullet"/>
      <w:lvlText w:val="•"/>
      <w:lvlJc w:val="left"/>
      <w:pPr>
        <w:tabs>
          <w:tab w:val="num" w:pos="1440"/>
        </w:tabs>
        <w:ind w:left="1440" w:hanging="360"/>
      </w:pPr>
      <w:rPr>
        <w:rFonts w:ascii="Arial" w:hAnsi="Arial" w:hint="default"/>
      </w:rPr>
    </w:lvl>
    <w:lvl w:ilvl="2" w:tplc="2280FF1C" w:tentative="1">
      <w:start w:val="1"/>
      <w:numFmt w:val="bullet"/>
      <w:lvlText w:val="•"/>
      <w:lvlJc w:val="left"/>
      <w:pPr>
        <w:tabs>
          <w:tab w:val="num" w:pos="2160"/>
        </w:tabs>
        <w:ind w:left="2160" w:hanging="360"/>
      </w:pPr>
      <w:rPr>
        <w:rFonts w:ascii="Arial" w:hAnsi="Arial" w:hint="default"/>
      </w:rPr>
    </w:lvl>
    <w:lvl w:ilvl="3" w:tplc="92A67890" w:tentative="1">
      <w:start w:val="1"/>
      <w:numFmt w:val="bullet"/>
      <w:lvlText w:val="•"/>
      <w:lvlJc w:val="left"/>
      <w:pPr>
        <w:tabs>
          <w:tab w:val="num" w:pos="2880"/>
        </w:tabs>
        <w:ind w:left="2880" w:hanging="360"/>
      </w:pPr>
      <w:rPr>
        <w:rFonts w:ascii="Arial" w:hAnsi="Arial" w:hint="default"/>
      </w:rPr>
    </w:lvl>
    <w:lvl w:ilvl="4" w:tplc="A254E384" w:tentative="1">
      <w:start w:val="1"/>
      <w:numFmt w:val="bullet"/>
      <w:lvlText w:val="•"/>
      <w:lvlJc w:val="left"/>
      <w:pPr>
        <w:tabs>
          <w:tab w:val="num" w:pos="3600"/>
        </w:tabs>
        <w:ind w:left="3600" w:hanging="360"/>
      </w:pPr>
      <w:rPr>
        <w:rFonts w:ascii="Arial" w:hAnsi="Arial" w:hint="default"/>
      </w:rPr>
    </w:lvl>
    <w:lvl w:ilvl="5" w:tplc="D4F45684" w:tentative="1">
      <w:start w:val="1"/>
      <w:numFmt w:val="bullet"/>
      <w:lvlText w:val="•"/>
      <w:lvlJc w:val="left"/>
      <w:pPr>
        <w:tabs>
          <w:tab w:val="num" w:pos="4320"/>
        </w:tabs>
        <w:ind w:left="4320" w:hanging="360"/>
      </w:pPr>
      <w:rPr>
        <w:rFonts w:ascii="Arial" w:hAnsi="Arial" w:hint="default"/>
      </w:rPr>
    </w:lvl>
    <w:lvl w:ilvl="6" w:tplc="88E41D7C" w:tentative="1">
      <w:start w:val="1"/>
      <w:numFmt w:val="bullet"/>
      <w:lvlText w:val="•"/>
      <w:lvlJc w:val="left"/>
      <w:pPr>
        <w:tabs>
          <w:tab w:val="num" w:pos="5040"/>
        </w:tabs>
        <w:ind w:left="5040" w:hanging="360"/>
      </w:pPr>
      <w:rPr>
        <w:rFonts w:ascii="Arial" w:hAnsi="Arial" w:hint="default"/>
      </w:rPr>
    </w:lvl>
    <w:lvl w:ilvl="7" w:tplc="6154391A" w:tentative="1">
      <w:start w:val="1"/>
      <w:numFmt w:val="bullet"/>
      <w:lvlText w:val="•"/>
      <w:lvlJc w:val="left"/>
      <w:pPr>
        <w:tabs>
          <w:tab w:val="num" w:pos="5760"/>
        </w:tabs>
        <w:ind w:left="5760" w:hanging="360"/>
      </w:pPr>
      <w:rPr>
        <w:rFonts w:ascii="Arial" w:hAnsi="Arial" w:hint="default"/>
      </w:rPr>
    </w:lvl>
    <w:lvl w:ilvl="8" w:tplc="29F61EF8" w:tentative="1">
      <w:start w:val="1"/>
      <w:numFmt w:val="bullet"/>
      <w:lvlText w:val="•"/>
      <w:lvlJc w:val="left"/>
      <w:pPr>
        <w:tabs>
          <w:tab w:val="num" w:pos="6480"/>
        </w:tabs>
        <w:ind w:left="6480" w:hanging="360"/>
      </w:pPr>
      <w:rPr>
        <w:rFonts w:ascii="Arial" w:hAnsi="Arial" w:hint="default"/>
      </w:rPr>
    </w:lvl>
  </w:abstractNum>
  <w:num w:numId="1" w16cid:durableId="982268885">
    <w:abstractNumId w:val="21"/>
  </w:num>
  <w:num w:numId="2" w16cid:durableId="367225413">
    <w:abstractNumId w:val="7"/>
  </w:num>
  <w:num w:numId="3" w16cid:durableId="499734636">
    <w:abstractNumId w:val="19"/>
  </w:num>
  <w:num w:numId="4" w16cid:durableId="1358047401">
    <w:abstractNumId w:val="1"/>
  </w:num>
  <w:num w:numId="5" w16cid:durableId="1249729974">
    <w:abstractNumId w:val="32"/>
  </w:num>
  <w:num w:numId="6" w16cid:durableId="1104769532">
    <w:abstractNumId w:val="16"/>
  </w:num>
  <w:num w:numId="7" w16cid:durableId="1750735164">
    <w:abstractNumId w:val="18"/>
  </w:num>
  <w:num w:numId="8" w16cid:durableId="328756531">
    <w:abstractNumId w:val="2"/>
  </w:num>
  <w:num w:numId="9" w16cid:durableId="382368160">
    <w:abstractNumId w:val="20"/>
  </w:num>
  <w:num w:numId="10" w16cid:durableId="1024670160">
    <w:abstractNumId w:val="9"/>
  </w:num>
  <w:num w:numId="11" w16cid:durableId="1088817867">
    <w:abstractNumId w:val="34"/>
  </w:num>
  <w:num w:numId="12" w16cid:durableId="916094112">
    <w:abstractNumId w:val="31"/>
  </w:num>
  <w:num w:numId="13" w16cid:durableId="536088899">
    <w:abstractNumId w:val="3"/>
  </w:num>
  <w:num w:numId="14" w16cid:durableId="1202665946">
    <w:abstractNumId w:val="0"/>
  </w:num>
  <w:num w:numId="15" w16cid:durableId="1305817746">
    <w:abstractNumId w:val="23"/>
  </w:num>
  <w:num w:numId="16" w16cid:durableId="1139298428">
    <w:abstractNumId w:val="40"/>
  </w:num>
  <w:num w:numId="17" w16cid:durableId="2142183715">
    <w:abstractNumId w:val="8"/>
  </w:num>
  <w:num w:numId="18" w16cid:durableId="1482575455">
    <w:abstractNumId w:val="14"/>
  </w:num>
  <w:num w:numId="19" w16cid:durableId="1459446214">
    <w:abstractNumId w:val="37"/>
  </w:num>
  <w:num w:numId="20" w16cid:durableId="671639689">
    <w:abstractNumId w:val="33"/>
  </w:num>
  <w:num w:numId="21" w16cid:durableId="552548185">
    <w:abstractNumId w:val="38"/>
  </w:num>
  <w:num w:numId="22" w16cid:durableId="1289314593">
    <w:abstractNumId w:val="36"/>
  </w:num>
  <w:num w:numId="23" w16cid:durableId="864058603">
    <w:abstractNumId w:val="15"/>
  </w:num>
  <w:num w:numId="24" w16cid:durableId="911697290">
    <w:abstractNumId w:val="12"/>
  </w:num>
  <w:num w:numId="25" w16cid:durableId="61488536">
    <w:abstractNumId w:val="17"/>
  </w:num>
  <w:num w:numId="26" w16cid:durableId="2025816028">
    <w:abstractNumId w:val="27"/>
  </w:num>
  <w:num w:numId="27" w16cid:durableId="54547649">
    <w:abstractNumId w:val="22"/>
  </w:num>
  <w:num w:numId="28" w16cid:durableId="2003894586">
    <w:abstractNumId w:val="25"/>
  </w:num>
  <w:num w:numId="29" w16cid:durableId="1219904222">
    <w:abstractNumId w:val="4"/>
  </w:num>
  <w:num w:numId="30" w16cid:durableId="1917787169">
    <w:abstractNumId w:val="30"/>
  </w:num>
  <w:num w:numId="31" w16cid:durableId="1570965068">
    <w:abstractNumId w:val="24"/>
  </w:num>
  <w:num w:numId="32" w16cid:durableId="1538154516">
    <w:abstractNumId w:val="13"/>
  </w:num>
  <w:num w:numId="33" w16cid:durableId="1038434401">
    <w:abstractNumId w:val="5"/>
  </w:num>
  <w:num w:numId="34" w16cid:durableId="340397213">
    <w:abstractNumId w:val="11"/>
  </w:num>
  <w:num w:numId="35" w16cid:durableId="1642344019">
    <w:abstractNumId w:val="28"/>
  </w:num>
  <w:num w:numId="36" w16cid:durableId="1869222041">
    <w:abstractNumId w:val="39"/>
  </w:num>
  <w:num w:numId="37" w16cid:durableId="62022179">
    <w:abstractNumId w:val="10"/>
  </w:num>
  <w:num w:numId="38" w16cid:durableId="1836803761">
    <w:abstractNumId w:val="29"/>
  </w:num>
  <w:num w:numId="39" w16cid:durableId="2126121367">
    <w:abstractNumId w:val="6"/>
  </w:num>
  <w:num w:numId="40" w16cid:durableId="1155603942">
    <w:abstractNumId w:val="26"/>
  </w:num>
  <w:num w:numId="41" w16cid:durableId="13760844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4C"/>
    <w:rsid w:val="00025C89"/>
    <w:rsid w:val="000D29A0"/>
    <w:rsid w:val="000E74C4"/>
    <w:rsid w:val="000F0B87"/>
    <w:rsid w:val="001371EF"/>
    <w:rsid w:val="001F1237"/>
    <w:rsid w:val="002E29E4"/>
    <w:rsid w:val="003413C6"/>
    <w:rsid w:val="003C2382"/>
    <w:rsid w:val="003C6106"/>
    <w:rsid w:val="003F5EBF"/>
    <w:rsid w:val="004365A8"/>
    <w:rsid w:val="004A128B"/>
    <w:rsid w:val="004A40BC"/>
    <w:rsid w:val="004B6486"/>
    <w:rsid w:val="004C216D"/>
    <w:rsid w:val="0057003D"/>
    <w:rsid w:val="00577CEC"/>
    <w:rsid w:val="00597405"/>
    <w:rsid w:val="005A447B"/>
    <w:rsid w:val="005D1B98"/>
    <w:rsid w:val="005F7EDA"/>
    <w:rsid w:val="00604230"/>
    <w:rsid w:val="006A3A60"/>
    <w:rsid w:val="006E2EC5"/>
    <w:rsid w:val="006F61CD"/>
    <w:rsid w:val="00770F2C"/>
    <w:rsid w:val="007A61AB"/>
    <w:rsid w:val="00873068"/>
    <w:rsid w:val="00880DFD"/>
    <w:rsid w:val="008A7102"/>
    <w:rsid w:val="008B3BA4"/>
    <w:rsid w:val="008F17DC"/>
    <w:rsid w:val="009027D9"/>
    <w:rsid w:val="00920CE0"/>
    <w:rsid w:val="009478CB"/>
    <w:rsid w:val="00957A4A"/>
    <w:rsid w:val="009B20F4"/>
    <w:rsid w:val="00A23C3B"/>
    <w:rsid w:val="00A7354B"/>
    <w:rsid w:val="00AB006C"/>
    <w:rsid w:val="00B4014C"/>
    <w:rsid w:val="00B65A5C"/>
    <w:rsid w:val="00B915B1"/>
    <w:rsid w:val="00C070D0"/>
    <w:rsid w:val="00C30DAC"/>
    <w:rsid w:val="00C3110E"/>
    <w:rsid w:val="00C41207"/>
    <w:rsid w:val="00C61158"/>
    <w:rsid w:val="00D710E4"/>
    <w:rsid w:val="00DB4E3A"/>
    <w:rsid w:val="00DD702A"/>
    <w:rsid w:val="00DE27D4"/>
    <w:rsid w:val="00E60146"/>
    <w:rsid w:val="00E87239"/>
    <w:rsid w:val="00EB3566"/>
    <w:rsid w:val="00EC154B"/>
    <w:rsid w:val="00EE75B0"/>
    <w:rsid w:val="00F4005E"/>
    <w:rsid w:val="04B3559F"/>
    <w:rsid w:val="130D2ABD"/>
    <w:rsid w:val="1470F46A"/>
    <w:rsid w:val="1777E782"/>
    <w:rsid w:val="17CD6EEA"/>
    <w:rsid w:val="187E9D79"/>
    <w:rsid w:val="26D60901"/>
    <w:rsid w:val="40D6567F"/>
    <w:rsid w:val="450CA682"/>
    <w:rsid w:val="5B503D36"/>
    <w:rsid w:val="5D6555C5"/>
    <w:rsid w:val="7F217A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79191"/>
  <w15:chartTrackingRefBased/>
  <w15:docId w15:val="{2EC59585-CA18-42D8-A887-DB11E271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2C"/>
    <w:pPr>
      <w:jc w:val="both"/>
    </w:pPr>
  </w:style>
  <w:style w:type="paragraph" w:styleId="Heading1">
    <w:name w:val="heading 1"/>
    <w:basedOn w:val="Normal"/>
    <w:next w:val="Normal"/>
    <w:link w:val="Heading1Char"/>
    <w:uiPriority w:val="9"/>
    <w:qFormat/>
    <w:rsid w:val="00957A4A"/>
    <w:pPr>
      <w:keepNext/>
      <w:keepLines/>
      <w:spacing w:before="360" w:after="80" w:line="240" w:lineRule="auto"/>
      <w:outlineLvl w:val="0"/>
    </w:pPr>
    <w:rPr>
      <w:rFonts w:asciiTheme="majorHAnsi" w:eastAsiaTheme="majorEastAsia" w:hAnsiTheme="majorHAnsi" w:cstheme="majorBidi"/>
      <w:b/>
      <w:color w:val="F07D00"/>
      <w:sz w:val="36"/>
      <w:szCs w:val="40"/>
    </w:rPr>
  </w:style>
  <w:style w:type="paragraph" w:styleId="Heading2">
    <w:name w:val="heading 2"/>
    <w:basedOn w:val="Normal"/>
    <w:next w:val="Normal"/>
    <w:link w:val="Heading2Char"/>
    <w:uiPriority w:val="9"/>
    <w:unhideWhenUsed/>
    <w:qFormat/>
    <w:rsid w:val="008B3BA4"/>
    <w:pPr>
      <w:keepNext/>
      <w:keepLines/>
      <w:spacing w:before="160" w:after="80" w:line="240" w:lineRule="auto"/>
      <w:outlineLvl w:val="1"/>
    </w:pPr>
    <w:rPr>
      <w:rFonts w:asciiTheme="majorHAnsi" w:eastAsiaTheme="majorEastAsia" w:hAnsiTheme="majorHAnsi" w:cstheme="majorBidi"/>
      <w:b/>
      <w:i/>
      <w:color w:val="000000" w:themeColor="text1"/>
      <w:sz w:val="32"/>
      <w:szCs w:val="32"/>
    </w:rPr>
  </w:style>
  <w:style w:type="paragraph" w:styleId="Heading3">
    <w:name w:val="heading 3"/>
    <w:basedOn w:val="Normal"/>
    <w:next w:val="Normal"/>
    <w:link w:val="Heading3Char"/>
    <w:uiPriority w:val="9"/>
    <w:semiHidden/>
    <w:unhideWhenUsed/>
    <w:qFormat/>
    <w:rsid w:val="00B40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A4A"/>
    <w:rPr>
      <w:rFonts w:asciiTheme="majorHAnsi" w:eastAsiaTheme="majorEastAsia" w:hAnsiTheme="majorHAnsi" w:cstheme="majorBidi"/>
      <w:b/>
      <w:color w:val="F07D00"/>
      <w:sz w:val="36"/>
      <w:szCs w:val="40"/>
    </w:rPr>
  </w:style>
  <w:style w:type="character" w:customStyle="1" w:styleId="Heading2Char">
    <w:name w:val="Heading 2 Char"/>
    <w:basedOn w:val="DefaultParagraphFont"/>
    <w:link w:val="Heading2"/>
    <w:uiPriority w:val="9"/>
    <w:rsid w:val="008B3BA4"/>
    <w:rPr>
      <w:rFonts w:asciiTheme="majorHAnsi" w:eastAsiaTheme="majorEastAsia" w:hAnsiTheme="majorHAnsi" w:cstheme="majorBidi"/>
      <w:b/>
      <w:i/>
      <w:color w:val="000000" w:themeColor="text1"/>
      <w:sz w:val="32"/>
      <w:szCs w:val="32"/>
    </w:rPr>
  </w:style>
  <w:style w:type="character" w:customStyle="1" w:styleId="Heading3Char">
    <w:name w:val="Heading 3 Char"/>
    <w:basedOn w:val="DefaultParagraphFont"/>
    <w:link w:val="Heading3"/>
    <w:uiPriority w:val="9"/>
    <w:semiHidden/>
    <w:rsid w:val="00B40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14C"/>
    <w:rPr>
      <w:rFonts w:eastAsiaTheme="majorEastAsia" w:cstheme="majorBidi"/>
      <w:color w:val="272727" w:themeColor="text1" w:themeTint="D8"/>
    </w:rPr>
  </w:style>
  <w:style w:type="paragraph" w:styleId="Title">
    <w:name w:val="Title"/>
    <w:basedOn w:val="Normal"/>
    <w:next w:val="Normal"/>
    <w:link w:val="TitleChar"/>
    <w:uiPriority w:val="10"/>
    <w:qFormat/>
    <w:rsid w:val="008F17DC"/>
    <w:pPr>
      <w:spacing w:before="120" w:after="80" w:line="240" w:lineRule="auto"/>
      <w:contextualSpacing/>
    </w:pPr>
    <w:rPr>
      <w:rFonts w:asciiTheme="majorHAnsi" w:eastAsiaTheme="majorEastAsia" w:hAnsiTheme="majorHAnsi" w:cstheme="majorBidi"/>
      <w:b/>
      <w:color w:val="F07D00"/>
      <w:spacing w:val="-10"/>
      <w:kern w:val="28"/>
      <w:sz w:val="72"/>
      <w:szCs w:val="56"/>
    </w:rPr>
  </w:style>
  <w:style w:type="character" w:customStyle="1" w:styleId="TitleChar">
    <w:name w:val="Title Char"/>
    <w:basedOn w:val="DefaultParagraphFont"/>
    <w:link w:val="Title"/>
    <w:uiPriority w:val="10"/>
    <w:rsid w:val="008F17DC"/>
    <w:rPr>
      <w:rFonts w:asciiTheme="majorHAnsi" w:eastAsiaTheme="majorEastAsia" w:hAnsiTheme="majorHAnsi" w:cstheme="majorBidi"/>
      <w:b/>
      <w:color w:val="F07D00"/>
      <w:spacing w:val="-10"/>
      <w:kern w:val="28"/>
      <w:sz w:val="72"/>
      <w:szCs w:val="56"/>
    </w:rPr>
  </w:style>
  <w:style w:type="paragraph" w:styleId="Subtitle">
    <w:name w:val="Subtitle"/>
    <w:basedOn w:val="Normal"/>
    <w:next w:val="Normal"/>
    <w:link w:val="SubtitleChar"/>
    <w:uiPriority w:val="11"/>
    <w:qFormat/>
    <w:rsid w:val="00B40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14C"/>
    <w:pPr>
      <w:spacing w:before="160"/>
      <w:jc w:val="center"/>
    </w:pPr>
    <w:rPr>
      <w:i/>
      <w:iCs/>
      <w:color w:val="404040" w:themeColor="text1" w:themeTint="BF"/>
    </w:rPr>
  </w:style>
  <w:style w:type="character" w:customStyle="1" w:styleId="QuoteChar">
    <w:name w:val="Quote Char"/>
    <w:basedOn w:val="DefaultParagraphFont"/>
    <w:link w:val="Quote"/>
    <w:uiPriority w:val="29"/>
    <w:rsid w:val="00B4014C"/>
    <w:rPr>
      <w:i/>
      <w:iCs/>
      <w:color w:val="404040" w:themeColor="text1" w:themeTint="BF"/>
    </w:rPr>
  </w:style>
  <w:style w:type="paragraph" w:styleId="ListParagraph">
    <w:name w:val="List Paragraph"/>
    <w:basedOn w:val="Normal"/>
    <w:uiPriority w:val="34"/>
    <w:qFormat/>
    <w:rsid w:val="00B4014C"/>
    <w:pPr>
      <w:ind w:left="720"/>
      <w:contextualSpacing/>
    </w:pPr>
  </w:style>
  <w:style w:type="character" w:styleId="IntenseEmphasis">
    <w:name w:val="Intense Emphasis"/>
    <w:basedOn w:val="DefaultParagraphFont"/>
    <w:uiPriority w:val="21"/>
    <w:qFormat/>
    <w:rsid w:val="00B4014C"/>
    <w:rPr>
      <w:i/>
      <w:iCs/>
      <w:color w:val="0F4761" w:themeColor="accent1" w:themeShade="BF"/>
    </w:rPr>
  </w:style>
  <w:style w:type="paragraph" w:styleId="IntenseQuote">
    <w:name w:val="Intense Quote"/>
    <w:basedOn w:val="Normal"/>
    <w:next w:val="Normal"/>
    <w:link w:val="IntenseQuoteChar"/>
    <w:uiPriority w:val="30"/>
    <w:qFormat/>
    <w:rsid w:val="00B40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14C"/>
    <w:rPr>
      <w:i/>
      <w:iCs/>
      <w:color w:val="0F4761" w:themeColor="accent1" w:themeShade="BF"/>
    </w:rPr>
  </w:style>
  <w:style w:type="character" w:styleId="IntenseReference">
    <w:name w:val="Intense Reference"/>
    <w:basedOn w:val="DefaultParagraphFont"/>
    <w:uiPriority w:val="32"/>
    <w:qFormat/>
    <w:rsid w:val="00B4014C"/>
    <w:rPr>
      <w:b/>
      <w:bCs/>
      <w:smallCaps/>
      <w:color w:val="0F4761" w:themeColor="accent1" w:themeShade="BF"/>
      <w:spacing w:val="5"/>
    </w:rPr>
  </w:style>
  <w:style w:type="table" w:styleId="TableGrid">
    <w:name w:val="Table Grid"/>
    <w:basedOn w:val="TableNormal"/>
    <w:uiPriority w:val="39"/>
    <w:rsid w:val="000D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ubble">
    <w:name w:val="Text bubble"/>
    <w:basedOn w:val="Normal"/>
    <w:link w:val="TextbubbleChar"/>
    <w:qFormat/>
    <w:rsid w:val="006A3A60"/>
    <w:pPr>
      <w:spacing w:after="60" w:line="240" w:lineRule="auto"/>
    </w:pPr>
    <w:rPr>
      <w:color w:val="000000" w:themeColor="text1"/>
      <w:lang w:val="en-GB"/>
    </w:rPr>
  </w:style>
  <w:style w:type="character" w:customStyle="1" w:styleId="TextbubbleChar">
    <w:name w:val="Text bubble Char"/>
    <w:basedOn w:val="DefaultParagraphFont"/>
    <w:link w:val="Textbubble"/>
    <w:rsid w:val="006A3A60"/>
    <w:rPr>
      <w:color w:val="000000" w:themeColor="text1"/>
      <w:lang w:val="en-GB"/>
    </w:rPr>
  </w:style>
  <w:style w:type="paragraph" w:styleId="Header">
    <w:name w:val="header"/>
    <w:basedOn w:val="Normal"/>
    <w:link w:val="HeaderChar"/>
    <w:uiPriority w:val="99"/>
    <w:unhideWhenUsed/>
    <w:rsid w:val="00341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3C6"/>
  </w:style>
  <w:style w:type="paragraph" w:styleId="Footer">
    <w:name w:val="footer"/>
    <w:basedOn w:val="Normal"/>
    <w:link w:val="FooterChar"/>
    <w:uiPriority w:val="99"/>
    <w:unhideWhenUsed/>
    <w:rsid w:val="00341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3C6"/>
  </w:style>
  <w:style w:type="character" w:styleId="Hyperlink">
    <w:name w:val="Hyperlink"/>
    <w:basedOn w:val="DefaultParagraphFont"/>
    <w:uiPriority w:val="99"/>
    <w:unhideWhenUsed/>
    <w:rsid w:val="008B3BA4"/>
    <w:rPr>
      <w:color w:val="467886" w:themeColor="hyperlink"/>
      <w:u w:val="single"/>
    </w:rPr>
  </w:style>
  <w:style w:type="character" w:styleId="UnresolvedMention">
    <w:name w:val="Unresolved Mention"/>
    <w:basedOn w:val="DefaultParagraphFont"/>
    <w:uiPriority w:val="99"/>
    <w:semiHidden/>
    <w:unhideWhenUsed/>
    <w:rsid w:val="008B3BA4"/>
    <w:rPr>
      <w:color w:val="605E5C"/>
      <w:shd w:val="clear" w:color="auto" w:fill="E1DFDD"/>
    </w:rPr>
  </w:style>
  <w:style w:type="paragraph" w:styleId="TOC1">
    <w:name w:val="toc 1"/>
    <w:basedOn w:val="Normal"/>
    <w:next w:val="Normal"/>
    <w:autoRedefine/>
    <w:uiPriority w:val="39"/>
    <w:unhideWhenUsed/>
    <w:rsid w:val="00025C89"/>
    <w:pPr>
      <w:spacing w:after="100"/>
    </w:pPr>
  </w:style>
  <w:style w:type="paragraph" w:styleId="TOC2">
    <w:name w:val="toc 2"/>
    <w:basedOn w:val="Normal"/>
    <w:next w:val="Normal"/>
    <w:autoRedefine/>
    <w:uiPriority w:val="39"/>
    <w:unhideWhenUsed/>
    <w:rsid w:val="00025C89"/>
    <w:pPr>
      <w:spacing w:after="100"/>
      <w:ind w:left="24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B3566"/>
    <w:rPr>
      <w:b/>
      <w:bCs/>
    </w:rPr>
  </w:style>
  <w:style w:type="character" w:customStyle="1" w:styleId="CommentSubjectChar">
    <w:name w:val="Comment Subject Char"/>
    <w:basedOn w:val="CommentTextChar"/>
    <w:link w:val="CommentSubject"/>
    <w:uiPriority w:val="99"/>
    <w:semiHidden/>
    <w:rsid w:val="00EB35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splash.com/photos/man-in-red-and-black-jacket-wearing-orange-helmet-Q3WVbAfdOoY?utm_source=unsplash&amp;utm_medium=referral&amp;utm_content=creditCopyText" TargetMode="External"/><Relationship Id="rId18" Type="http://schemas.openxmlformats.org/officeDocument/2006/relationships/image" Target="media/image4.png"/><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pari.org.za/report-comparative-review-of-global-approaches-to-electricity-tariff-setting/" TargetMode="External"/><Relationship Id="rId7" Type="http://schemas.openxmlformats.org/officeDocument/2006/relationships/settings" Target="settings.xml"/><Relationship Id="rId12" Type="http://schemas.openxmlformats.org/officeDocument/2006/relationships/hyperlink" Target="https://unsplash.com/@ehmitrich?utm_source=unsplash&amp;utm_medium=referral&amp;utm_content=creditCopyText" TargetMode="External"/><Relationship Id="rId17" Type="http://schemas.openxmlformats.org/officeDocument/2006/relationships/image" Target="media/image3.png"/><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youtu.be/LwaQcRew_6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nsplash.com/photos/man-in-red-and-black-jacket-wearing-orange-helmet-Q3WVbAfdOoY?utm_source=unsplash&amp;utm_medium=referral&amp;utm_content=creditCopyText" TargetMode="External"/><Relationship Id="rId23" Type="http://schemas.openxmlformats.org/officeDocument/2006/relationships/diagramData" Target="diagrams/data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ari.org.za/report-comparative-review-of-global-approaches-to-electricity-tariff-sett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splash.com/@ehmitrich?utm_source=unsplash&amp;utm_medium=referral&amp;utm_content=creditCopyText" TargetMode="External"/><Relationship Id="rId22" Type="http://schemas.openxmlformats.org/officeDocument/2006/relationships/hyperlink" Target="https://youtu.be/LwaQcRew_6g" TargetMode="External"/><Relationship Id="rId27" Type="http://schemas.microsoft.com/office/2007/relationships/diagramDrawing" Target="diagrams/drawing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_rels/data1.xml.rels><?xml version="1.0" encoding="UTF-8" standalone="yes"?>
<Relationships xmlns="http://schemas.openxmlformats.org/package/2006/relationships"><Relationship Id="rId2" Type="http://schemas.openxmlformats.org/officeDocument/2006/relationships/hyperlink" Target="https://www.sseg.org.za/cos/" TargetMode="External"/><Relationship Id="rId1" Type="http://schemas.openxmlformats.org/officeDocument/2006/relationships/hyperlink" Target="https://www.youtube.com/playlist?list=PLz7XirrT6VXCg8hH7R04k8bF_nf3Xz3o1"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B510B3-3569-43B8-85EC-788B0CBAE2B2}" type="doc">
      <dgm:prSet loTypeId="urn:microsoft.com/office/officeart/2005/8/layout/bProcess3" loCatId="process" qsTypeId="urn:microsoft.com/office/officeart/2005/8/quickstyle/simple1" qsCatId="simple" csTypeId="urn:microsoft.com/office/officeart/2005/8/colors/accent2_1" csCatId="accent2" phldr="1"/>
      <dgm:spPr/>
      <dgm:t>
        <a:bodyPr/>
        <a:lstStyle/>
        <a:p>
          <a:endParaRPr lang="en-ZA"/>
        </a:p>
      </dgm:t>
    </dgm:pt>
    <dgm:pt modelId="{93DD61A3-A061-4354-9522-9D76B39459EC}">
      <dgm:prSet phldrT="[Text]"/>
      <dgm:spPr/>
      <dgm:t>
        <a:bodyPr/>
        <a:lstStyle/>
        <a:p>
          <a:r>
            <a:rPr lang="en-ZA" b="1"/>
            <a:t>JUN</a:t>
          </a:r>
        </a:p>
        <a:p>
          <a:r>
            <a:rPr lang="en-ZA"/>
            <a:t>Financial year end</a:t>
          </a:r>
        </a:p>
      </dgm:t>
    </dgm:pt>
    <dgm:pt modelId="{FCC059BA-9A65-4EDF-83A5-E67617132163}" type="parTrans" cxnId="{74254E3C-2DD2-4EFE-AF61-B809F82852B9}">
      <dgm:prSet/>
      <dgm:spPr/>
      <dgm:t>
        <a:bodyPr/>
        <a:lstStyle/>
        <a:p>
          <a:endParaRPr lang="en-ZA"/>
        </a:p>
      </dgm:t>
    </dgm:pt>
    <dgm:pt modelId="{196F652B-0BB5-44DC-9795-8224937E81FE}" type="sibTrans" cxnId="{74254E3C-2DD2-4EFE-AF61-B809F82852B9}">
      <dgm:prSet/>
      <dgm:spPr/>
      <dgm:t>
        <a:bodyPr/>
        <a:lstStyle/>
        <a:p>
          <a:endParaRPr lang="en-ZA"/>
        </a:p>
      </dgm:t>
    </dgm:pt>
    <dgm:pt modelId="{E1993218-0573-40DD-90ED-3E199A4B16F9}">
      <dgm:prSet phldrT="[Text]"/>
      <dgm:spPr/>
      <dgm:t>
        <a:bodyPr/>
        <a:lstStyle/>
        <a:p>
          <a:r>
            <a:rPr lang="en-ZA" b="1"/>
            <a:t>JUL</a:t>
          </a:r>
        </a:p>
        <a:p>
          <a:r>
            <a:rPr lang="en-ZA"/>
            <a:t>Update COS model (</a:t>
          </a:r>
          <a:r>
            <a:rPr lang="en-ZA" u="sng">
              <a:solidFill>
                <a:srgbClr val="0070C0"/>
              </a:solidFill>
            </a:rPr>
            <a:t>support videos</a:t>
          </a:r>
          <a:r>
            <a:rPr lang="en-ZA"/>
            <a:t>)</a:t>
          </a:r>
        </a:p>
      </dgm:t>
      <dgm:extLst>
        <a:ext uri="{E40237B7-FDA0-4F09-8148-C483321AD2D9}">
          <dgm14:cNvPr xmlns:dgm14="http://schemas.microsoft.com/office/drawing/2010/diagram" id="0" name="">
            <a:hlinkClick xmlns:r="http://schemas.openxmlformats.org/officeDocument/2006/relationships" r:id="rId1"/>
          </dgm14:cNvPr>
        </a:ext>
      </dgm:extLst>
    </dgm:pt>
    <dgm:pt modelId="{FD6F1264-7F40-4E17-8FAD-E908CEECDB04}" type="parTrans" cxnId="{53B2503E-45A1-43B8-8F4A-DB6321ACD179}">
      <dgm:prSet/>
      <dgm:spPr/>
      <dgm:t>
        <a:bodyPr/>
        <a:lstStyle/>
        <a:p>
          <a:endParaRPr lang="en-ZA"/>
        </a:p>
      </dgm:t>
    </dgm:pt>
    <dgm:pt modelId="{7FE78227-CCD6-47B0-B9E8-D37F324BB7B7}" type="sibTrans" cxnId="{53B2503E-45A1-43B8-8F4A-DB6321ACD179}">
      <dgm:prSet/>
      <dgm:spPr/>
      <dgm:t>
        <a:bodyPr/>
        <a:lstStyle/>
        <a:p>
          <a:endParaRPr lang="en-ZA"/>
        </a:p>
      </dgm:t>
    </dgm:pt>
    <dgm:pt modelId="{6F3EE289-9B92-4566-90EC-5DF29EFC851F}">
      <dgm:prSet phldrT="[Text]"/>
      <dgm:spPr/>
      <dgm:t>
        <a:bodyPr/>
        <a:lstStyle/>
        <a:p>
          <a:r>
            <a:rPr lang="en-ZA" b="1"/>
            <a:t>AUG</a:t>
          </a:r>
        </a:p>
        <a:p>
          <a:r>
            <a:rPr lang="en-ZA"/>
            <a:t>Start tariff design</a:t>
          </a:r>
        </a:p>
      </dgm:t>
    </dgm:pt>
    <dgm:pt modelId="{EF96B8C4-9792-4ABB-9CF7-4CB0AFC144E1}" type="parTrans" cxnId="{7951964A-836A-465A-BF6E-B38401AF9D51}">
      <dgm:prSet/>
      <dgm:spPr/>
      <dgm:t>
        <a:bodyPr/>
        <a:lstStyle/>
        <a:p>
          <a:endParaRPr lang="en-ZA"/>
        </a:p>
      </dgm:t>
    </dgm:pt>
    <dgm:pt modelId="{33BFA63C-8175-4C39-AA70-E6CDA1671C7E}" type="sibTrans" cxnId="{7951964A-836A-465A-BF6E-B38401AF9D51}">
      <dgm:prSet/>
      <dgm:spPr/>
      <dgm:t>
        <a:bodyPr/>
        <a:lstStyle/>
        <a:p>
          <a:endParaRPr lang="en-ZA"/>
        </a:p>
      </dgm:t>
    </dgm:pt>
    <dgm:pt modelId="{9E2DF15F-A4B3-4279-B65E-8BAE002E54B8}">
      <dgm:prSet phldrT="[Text]"/>
      <dgm:spPr/>
      <dgm:t>
        <a:bodyPr/>
        <a:lstStyle/>
        <a:p>
          <a:r>
            <a:rPr lang="en-ZA" b="1"/>
            <a:t>SEP</a:t>
          </a:r>
        </a:p>
        <a:p>
          <a:r>
            <a:rPr lang="en-ZA"/>
            <a:t>Design tariffs &amp; do impact study (</a:t>
          </a:r>
          <a:r>
            <a:rPr lang="en-ZA" u="sng">
              <a:solidFill>
                <a:srgbClr val="0070C0"/>
              </a:solidFill>
            </a:rPr>
            <a:t>impact assessment tool</a:t>
          </a:r>
          <a:r>
            <a:rPr lang="en-ZA"/>
            <a:t>)</a:t>
          </a:r>
        </a:p>
      </dgm:t>
      <dgm:extLst>
        <a:ext uri="{E40237B7-FDA0-4F09-8148-C483321AD2D9}">
          <dgm14:cNvPr xmlns:dgm14="http://schemas.microsoft.com/office/drawing/2010/diagram" id="0" name="">
            <a:hlinkClick xmlns:r="http://schemas.openxmlformats.org/officeDocument/2006/relationships" r:id="rId2"/>
          </dgm14:cNvPr>
        </a:ext>
      </dgm:extLst>
    </dgm:pt>
    <dgm:pt modelId="{2247BF47-BEDD-4E4D-B047-BA5F1B35566C}" type="parTrans" cxnId="{138CFA4A-F24F-447E-8257-C213ED555C65}">
      <dgm:prSet/>
      <dgm:spPr/>
      <dgm:t>
        <a:bodyPr/>
        <a:lstStyle/>
        <a:p>
          <a:endParaRPr lang="en-ZA"/>
        </a:p>
      </dgm:t>
    </dgm:pt>
    <dgm:pt modelId="{E5126E61-11A3-4251-9C61-5F8B6DAFE165}" type="sibTrans" cxnId="{138CFA4A-F24F-447E-8257-C213ED555C65}">
      <dgm:prSet/>
      <dgm:spPr/>
      <dgm:t>
        <a:bodyPr/>
        <a:lstStyle/>
        <a:p>
          <a:endParaRPr lang="en-ZA"/>
        </a:p>
      </dgm:t>
    </dgm:pt>
    <dgm:pt modelId="{025992BB-72D1-4339-AA9F-1B2CE40A3C6E}">
      <dgm:prSet phldrT="[Text]"/>
      <dgm:spPr/>
      <dgm:t>
        <a:bodyPr/>
        <a:lstStyle/>
        <a:p>
          <a:r>
            <a:rPr lang="en-ZA" b="1"/>
            <a:t>OCT</a:t>
          </a:r>
        </a:p>
        <a:p>
          <a:r>
            <a:rPr lang="en-ZA"/>
            <a:t>Notify stakeholders* of COS &amp; proposed tariffs (this guide)</a:t>
          </a:r>
        </a:p>
      </dgm:t>
    </dgm:pt>
    <dgm:pt modelId="{449FB5A7-3D15-44BF-B794-A5443CB8883F}" type="parTrans" cxnId="{F57F91E2-7057-4F42-A431-4FA0B06DA395}">
      <dgm:prSet/>
      <dgm:spPr/>
      <dgm:t>
        <a:bodyPr/>
        <a:lstStyle/>
        <a:p>
          <a:endParaRPr lang="en-ZA"/>
        </a:p>
      </dgm:t>
    </dgm:pt>
    <dgm:pt modelId="{070BC715-D840-40FB-9F23-5A4F16E0D109}" type="sibTrans" cxnId="{F57F91E2-7057-4F42-A431-4FA0B06DA395}">
      <dgm:prSet/>
      <dgm:spPr/>
      <dgm:t>
        <a:bodyPr/>
        <a:lstStyle/>
        <a:p>
          <a:endParaRPr lang="en-ZA"/>
        </a:p>
      </dgm:t>
    </dgm:pt>
    <dgm:pt modelId="{FEDD5AFF-6496-4A38-AD22-E2A44C55AA0B}">
      <dgm:prSet phldrT="[Text]"/>
      <dgm:spPr/>
      <dgm:t>
        <a:bodyPr/>
        <a:lstStyle/>
        <a:p>
          <a:r>
            <a:rPr lang="en-ZA" b="1"/>
            <a:t>NOV</a:t>
          </a:r>
        </a:p>
        <a:p>
          <a:r>
            <a:rPr lang="en-ZA"/>
            <a:t>Adjustments from early engagements; prepare for council resolution</a:t>
          </a:r>
        </a:p>
      </dgm:t>
    </dgm:pt>
    <dgm:pt modelId="{75D59C3A-F2C7-4B9C-815A-6CB95DAF8BBD}" type="parTrans" cxnId="{DC96B3E3-E849-473E-B4FF-96CCDE81A972}">
      <dgm:prSet/>
      <dgm:spPr/>
      <dgm:t>
        <a:bodyPr/>
        <a:lstStyle/>
        <a:p>
          <a:endParaRPr lang="en-ZA"/>
        </a:p>
      </dgm:t>
    </dgm:pt>
    <dgm:pt modelId="{C541C5C4-000B-442F-A081-C13F74F20E7C}" type="sibTrans" cxnId="{DC96B3E3-E849-473E-B4FF-96CCDE81A972}">
      <dgm:prSet/>
      <dgm:spPr/>
      <dgm:t>
        <a:bodyPr/>
        <a:lstStyle/>
        <a:p>
          <a:endParaRPr lang="en-ZA"/>
        </a:p>
      </dgm:t>
    </dgm:pt>
    <dgm:pt modelId="{141C96C7-7098-4005-B6BB-DEDA38185CD6}">
      <dgm:prSet phldrT="[Text]"/>
      <dgm:spPr/>
      <dgm:t>
        <a:bodyPr/>
        <a:lstStyle/>
        <a:p>
          <a:r>
            <a:rPr lang="en-ZA" b="1"/>
            <a:t>DEC</a:t>
          </a:r>
        </a:p>
        <a:p>
          <a:r>
            <a:rPr lang="en-ZA"/>
            <a:t>Submit to council for resolution on NERSA tariff application</a:t>
          </a:r>
        </a:p>
      </dgm:t>
    </dgm:pt>
    <dgm:pt modelId="{AF4A6988-B834-40D9-B549-627301FD0CBA}" type="parTrans" cxnId="{405FDDEE-569C-4D3D-914D-A63E8EF84AA9}">
      <dgm:prSet/>
      <dgm:spPr/>
      <dgm:t>
        <a:bodyPr/>
        <a:lstStyle/>
        <a:p>
          <a:endParaRPr lang="en-ZA"/>
        </a:p>
      </dgm:t>
    </dgm:pt>
    <dgm:pt modelId="{80D9A396-B484-4A61-8F63-555F9168CF43}" type="sibTrans" cxnId="{405FDDEE-569C-4D3D-914D-A63E8EF84AA9}">
      <dgm:prSet/>
      <dgm:spPr/>
      <dgm:t>
        <a:bodyPr/>
        <a:lstStyle/>
        <a:p>
          <a:endParaRPr lang="en-ZA"/>
        </a:p>
      </dgm:t>
    </dgm:pt>
    <dgm:pt modelId="{8DCBA74C-89B5-4F5A-8B98-E317BF64DC8C}">
      <dgm:prSet phldrT="[Text]"/>
      <dgm:spPr/>
      <dgm:t>
        <a:bodyPr/>
        <a:lstStyle/>
        <a:p>
          <a:r>
            <a:rPr lang="en-ZA" b="1"/>
            <a:t>JAN</a:t>
          </a:r>
        </a:p>
      </dgm:t>
    </dgm:pt>
    <dgm:pt modelId="{456603AC-0D76-49DC-B0D1-B3064C296F68}" type="parTrans" cxnId="{09681B30-8619-4EFE-86F1-4C0A72C64B11}">
      <dgm:prSet/>
      <dgm:spPr/>
      <dgm:t>
        <a:bodyPr/>
        <a:lstStyle/>
        <a:p>
          <a:endParaRPr lang="en-ZA"/>
        </a:p>
      </dgm:t>
    </dgm:pt>
    <dgm:pt modelId="{F8C48A40-9FB0-4313-9004-557DB77464D2}" type="sibTrans" cxnId="{09681B30-8619-4EFE-86F1-4C0A72C64B11}">
      <dgm:prSet/>
      <dgm:spPr/>
      <dgm:t>
        <a:bodyPr/>
        <a:lstStyle/>
        <a:p>
          <a:endParaRPr lang="en-ZA"/>
        </a:p>
      </dgm:t>
    </dgm:pt>
    <dgm:pt modelId="{DD44034C-29A9-402F-871F-F27655FE65E7}">
      <dgm:prSet phldrT="[Text]"/>
      <dgm:spPr/>
      <dgm:t>
        <a:bodyPr/>
        <a:lstStyle/>
        <a:p>
          <a:r>
            <a:rPr lang="en-ZA" b="1"/>
            <a:t>FEB</a:t>
          </a:r>
        </a:p>
        <a:p>
          <a:r>
            <a:rPr lang="en-ZA"/>
            <a:t>Tariff application submission to NERSA (earlier is better)**</a:t>
          </a:r>
        </a:p>
      </dgm:t>
    </dgm:pt>
    <dgm:pt modelId="{B2614B5A-5165-4374-A539-1C3FF88FC57F}" type="parTrans" cxnId="{5431DBAC-7AFC-40D2-990D-EC07E49CC0B7}">
      <dgm:prSet/>
      <dgm:spPr/>
      <dgm:t>
        <a:bodyPr/>
        <a:lstStyle/>
        <a:p>
          <a:endParaRPr lang="en-ZA"/>
        </a:p>
      </dgm:t>
    </dgm:pt>
    <dgm:pt modelId="{36C274AF-F3E0-46D6-A063-6246C49D0E7D}" type="sibTrans" cxnId="{5431DBAC-7AFC-40D2-990D-EC07E49CC0B7}">
      <dgm:prSet/>
      <dgm:spPr/>
      <dgm:t>
        <a:bodyPr/>
        <a:lstStyle/>
        <a:p>
          <a:endParaRPr lang="en-ZA"/>
        </a:p>
      </dgm:t>
    </dgm:pt>
    <dgm:pt modelId="{D1CB171A-5153-451D-8477-379AFFC6C7B6}">
      <dgm:prSet phldrT="[Text]"/>
      <dgm:spPr/>
      <dgm:t>
        <a:bodyPr/>
        <a:lstStyle/>
        <a:p>
          <a:r>
            <a:rPr lang="en-ZA" b="1"/>
            <a:t>MAR</a:t>
          </a:r>
        </a:p>
        <a:p>
          <a:r>
            <a:rPr lang="en-ZA"/>
            <a:t>Latest date for municipal tariff application; Municipal IDP Roadshow</a:t>
          </a:r>
        </a:p>
      </dgm:t>
    </dgm:pt>
    <dgm:pt modelId="{E0AEEE34-7866-4EBF-BA4B-BE1F4A3B424B}" type="parTrans" cxnId="{DA802C97-A702-4BE8-8523-51AAD2423037}">
      <dgm:prSet/>
      <dgm:spPr/>
      <dgm:t>
        <a:bodyPr/>
        <a:lstStyle/>
        <a:p>
          <a:endParaRPr lang="en-ZA"/>
        </a:p>
      </dgm:t>
    </dgm:pt>
    <dgm:pt modelId="{444C9592-F126-4546-B283-D19A29EE3519}" type="sibTrans" cxnId="{DA802C97-A702-4BE8-8523-51AAD2423037}">
      <dgm:prSet/>
      <dgm:spPr/>
      <dgm:t>
        <a:bodyPr/>
        <a:lstStyle/>
        <a:p>
          <a:endParaRPr lang="en-ZA"/>
        </a:p>
      </dgm:t>
    </dgm:pt>
    <dgm:pt modelId="{082671DE-CADA-4901-BADA-A8EC0AD5B216}">
      <dgm:prSet phldrT="[Text]"/>
      <dgm:spPr/>
      <dgm:t>
        <a:bodyPr/>
        <a:lstStyle/>
        <a:p>
          <a:r>
            <a:rPr lang="en-ZA" b="1"/>
            <a:t>APR</a:t>
          </a:r>
        </a:p>
        <a:p>
          <a:r>
            <a:rPr lang="en-ZA"/>
            <a:t>NERSA Public participation process</a:t>
          </a:r>
        </a:p>
      </dgm:t>
    </dgm:pt>
    <dgm:pt modelId="{3F1AD0FC-044C-44F9-BAF7-1A96903A8D8E}" type="parTrans" cxnId="{E2E25FD1-A04D-41F6-9078-8292E1844805}">
      <dgm:prSet/>
      <dgm:spPr/>
      <dgm:t>
        <a:bodyPr/>
        <a:lstStyle/>
        <a:p>
          <a:endParaRPr lang="en-ZA"/>
        </a:p>
      </dgm:t>
    </dgm:pt>
    <dgm:pt modelId="{8509251C-2ED4-4142-8D10-E45DA5D23336}" type="sibTrans" cxnId="{E2E25FD1-A04D-41F6-9078-8292E1844805}">
      <dgm:prSet/>
      <dgm:spPr/>
      <dgm:t>
        <a:bodyPr/>
        <a:lstStyle/>
        <a:p>
          <a:endParaRPr lang="en-ZA"/>
        </a:p>
      </dgm:t>
    </dgm:pt>
    <dgm:pt modelId="{0D648363-C2DF-4017-90D7-463A93C1E719}">
      <dgm:prSet phldrT="[Text]"/>
      <dgm:spPr/>
      <dgm:t>
        <a:bodyPr/>
        <a:lstStyle/>
        <a:p>
          <a:r>
            <a:rPr lang="en-ZA" b="1"/>
            <a:t>MAY</a:t>
          </a:r>
        </a:p>
        <a:p>
          <a:r>
            <a:rPr lang="en-ZA"/>
            <a:t>NERSA tariff approval</a:t>
          </a:r>
        </a:p>
        <a:p>
          <a:endParaRPr lang="en-ZA"/>
        </a:p>
      </dgm:t>
    </dgm:pt>
    <dgm:pt modelId="{476EAEE9-8B48-4929-8805-91D576B41707}" type="parTrans" cxnId="{498B640C-A3AB-4C26-8101-E152A333955E}">
      <dgm:prSet/>
      <dgm:spPr/>
      <dgm:t>
        <a:bodyPr/>
        <a:lstStyle/>
        <a:p>
          <a:endParaRPr lang="en-ZA"/>
        </a:p>
      </dgm:t>
    </dgm:pt>
    <dgm:pt modelId="{51FF1307-0B8B-4406-A921-674B1E4FDFA0}" type="sibTrans" cxnId="{498B640C-A3AB-4C26-8101-E152A333955E}">
      <dgm:prSet/>
      <dgm:spPr/>
      <dgm:t>
        <a:bodyPr/>
        <a:lstStyle/>
        <a:p>
          <a:endParaRPr lang="en-ZA"/>
        </a:p>
      </dgm:t>
    </dgm:pt>
    <dgm:pt modelId="{5C412DE5-2319-4888-AF5C-518E223E1C70}" type="pres">
      <dgm:prSet presAssocID="{8FB510B3-3569-43B8-85EC-788B0CBAE2B2}" presName="Name0" presStyleCnt="0">
        <dgm:presLayoutVars>
          <dgm:dir/>
          <dgm:resizeHandles val="exact"/>
        </dgm:presLayoutVars>
      </dgm:prSet>
      <dgm:spPr/>
    </dgm:pt>
    <dgm:pt modelId="{789E9A36-CFF3-4AF2-8768-159C4B6E71B1}" type="pres">
      <dgm:prSet presAssocID="{93DD61A3-A061-4354-9522-9D76B39459EC}" presName="node" presStyleLbl="node1" presStyleIdx="0" presStyleCnt="12">
        <dgm:presLayoutVars>
          <dgm:bulletEnabled val="1"/>
        </dgm:presLayoutVars>
      </dgm:prSet>
      <dgm:spPr/>
    </dgm:pt>
    <dgm:pt modelId="{969ACA91-6318-4B5E-83C3-B2765B6B43B6}" type="pres">
      <dgm:prSet presAssocID="{196F652B-0BB5-44DC-9795-8224937E81FE}" presName="sibTrans" presStyleLbl="sibTrans1D1" presStyleIdx="0" presStyleCnt="11"/>
      <dgm:spPr/>
    </dgm:pt>
    <dgm:pt modelId="{A1E9A57E-9624-4D0F-B5FA-04081261672B}" type="pres">
      <dgm:prSet presAssocID="{196F652B-0BB5-44DC-9795-8224937E81FE}" presName="connectorText" presStyleLbl="sibTrans1D1" presStyleIdx="0" presStyleCnt="11"/>
      <dgm:spPr/>
    </dgm:pt>
    <dgm:pt modelId="{F0F407EE-D4A7-40B3-A845-696C0FCED5CC}" type="pres">
      <dgm:prSet presAssocID="{E1993218-0573-40DD-90ED-3E199A4B16F9}" presName="node" presStyleLbl="node1" presStyleIdx="1" presStyleCnt="12">
        <dgm:presLayoutVars>
          <dgm:bulletEnabled val="1"/>
        </dgm:presLayoutVars>
      </dgm:prSet>
      <dgm:spPr/>
    </dgm:pt>
    <dgm:pt modelId="{AEE7876E-1472-464E-99AF-1B21422A94F2}" type="pres">
      <dgm:prSet presAssocID="{7FE78227-CCD6-47B0-B9E8-D37F324BB7B7}" presName="sibTrans" presStyleLbl="sibTrans1D1" presStyleIdx="1" presStyleCnt="11"/>
      <dgm:spPr/>
    </dgm:pt>
    <dgm:pt modelId="{0C2D374C-329F-4B82-98C7-08073A124343}" type="pres">
      <dgm:prSet presAssocID="{7FE78227-CCD6-47B0-B9E8-D37F324BB7B7}" presName="connectorText" presStyleLbl="sibTrans1D1" presStyleIdx="1" presStyleCnt="11"/>
      <dgm:spPr/>
    </dgm:pt>
    <dgm:pt modelId="{E478D04D-8010-48B7-B5B3-92218C755146}" type="pres">
      <dgm:prSet presAssocID="{6F3EE289-9B92-4566-90EC-5DF29EFC851F}" presName="node" presStyleLbl="node1" presStyleIdx="2" presStyleCnt="12">
        <dgm:presLayoutVars>
          <dgm:bulletEnabled val="1"/>
        </dgm:presLayoutVars>
      </dgm:prSet>
      <dgm:spPr/>
    </dgm:pt>
    <dgm:pt modelId="{EB52D823-4FCB-4CDA-A81F-6E76A04B6139}" type="pres">
      <dgm:prSet presAssocID="{33BFA63C-8175-4C39-AA70-E6CDA1671C7E}" presName="sibTrans" presStyleLbl="sibTrans1D1" presStyleIdx="2" presStyleCnt="11"/>
      <dgm:spPr/>
    </dgm:pt>
    <dgm:pt modelId="{2862EF8A-6886-482E-8457-F084DC2A75E2}" type="pres">
      <dgm:prSet presAssocID="{33BFA63C-8175-4C39-AA70-E6CDA1671C7E}" presName="connectorText" presStyleLbl="sibTrans1D1" presStyleIdx="2" presStyleCnt="11"/>
      <dgm:spPr/>
    </dgm:pt>
    <dgm:pt modelId="{3FE136B2-2BF3-4185-A60C-CF3E10EEF781}" type="pres">
      <dgm:prSet presAssocID="{9E2DF15F-A4B3-4279-B65E-8BAE002E54B8}" presName="node" presStyleLbl="node1" presStyleIdx="3" presStyleCnt="12">
        <dgm:presLayoutVars>
          <dgm:bulletEnabled val="1"/>
        </dgm:presLayoutVars>
      </dgm:prSet>
      <dgm:spPr/>
    </dgm:pt>
    <dgm:pt modelId="{A119C5CA-A64E-4C0A-95B6-23F1898AA71E}" type="pres">
      <dgm:prSet presAssocID="{E5126E61-11A3-4251-9C61-5F8B6DAFE165}" presName="sibTrans" presStyleLbl="sibTrans1D1" presStyleIdx="3" presStyleCnt="11"/>
      <dgm:spPr/>
    </dgm:pt>
    <dgm:pt modelId="{533B57DE-67E7-4557-8A5E-47C60BB8DB09}" type="pres">
      <dgm:prSet presAssocID="{E5126E61-11A3-4251-9C61-5F8B6DAFE165}" presName="connectorText" presStyleLbl="sibTrans1D1" presStyleIdx="3" presStyleCnt="11"/>
      <dgm:spPr/>
    </dgm:pt>
    <dgm:pt modelId="{17FCB8F5-45FB-4DB2-9C02-59FAC6F35BE3}" type="pres">
      <dgm:prSet presAssocID="{025992BB-72D1-4339-AA9F-1B2CE40A3C6E}" presName="node" presStyleLbl="node1" presStyleIdx="4" presStyleCnt="12">
        <dgm:presLayoutVars>
          <dgm:bulletEnabled val="1"/>
        </dgm:presLayoutVars>
      </dgm:prSet>
      <dgm:spPr/>
    </dgm:pt>
    <dgm:pt modelId="{7335A50B-1363-4217-8C75-70BA3CFFE739}" type="pres">
      <dgm:prSet presAssocID="{070BC715-D840-40FB-9F23-5A4F16E0D109}" presName="sibTrans" presStyleLbl="sibTrans1D1" presStyleIdx="4" presStyleCnt="11"/>
      <dgm:spPr/>
    </dgm:pt>
    <dgm:pt modelId="{1D0AA53D-A26F-4B77-AA86-E1A00409BF87}" type="pres">
      <dgm:prSet presAssocID="{070BC715-D840-40FB-9F23-5A4F16E0D109}" presName="connectorText" presStyleLbl="sibTrans1D1" presStyleIdx="4" presStyleCnt="11"/>
      <dgm:spPr/>
    </dgm:pt>
    <dgm:pt modelId="{F22CDABB-80EA-4916-BC7B-A87A18E6CFCD}" type="pres">
      <dgm:prSet presAssocID="{FEDD5AFF-6496-4A38-AD22-E2A44C55AA0B}" presName="node" presStyleLbl="node1" presStyleIdx="5" presStyleCnt="12">
        <dgm:presLayoutVars>
          <dgm:bulletEnabled val="1"/>
        </dgm:presLayoutVars>
      </dgm:prSet>
      <dgm:spPr/>
    </dgm:pt>
    <dgm:pt modelId="{0932EED9-6E65-4D10-85E5-3152B1EEAA53}" type="pres">
      <dgm:prSet presAssocID="{C541C5C4-000B-442F-A081-C13F74F20E7C}" presName="sibTrans" presStyleLbl="sibTrans1D1" presStyleIdx="5" presStyleCnt="11"/>
      <dgm:spPr/>
    </dgm:pt>
    <dgm:pt modelId="{50887758-9601-43AB-BAE6-E1D346564550}" type="pres">
      <dgm:prSet presAssocID="{C541C5C4-000B-442F-A081-C13F74F20E7C}" presName="connectorText" presStyleLbl="sibTrans1D1" presStyleIdx="5" presStyleCnt="11"/>
      <dgm:spPr/>
    </dgm:pt>
    <dgm:pt modelId="{839FC1D0-EA16-4581-AEF7-1F5BA7D62BDA}" type="pres">
      <dgm:prSet presAssocID="{141C96C7-7098-4005-B6BB-DEDA38185CD6}" presName="node" presStyleLbl="node1" presStyleIdx="6" presStyleCnt="12">
        <dgm:presLayoutVars>
          <dgm:bulletEnabled val="1"/>
        </dgm:presLayoutVars>
      </dgm:prSet>
      <dgm:spPr/>
    </dgm:pt>
    <dgm:pt modelId="{5E44D431-8CE1-4457-8541-EC9F860BDA73}" type="pres">
      <dgm:prSet presAssocID="{80D9A396-B484-4A61-8F63-555F9168CF43}" presName="sibTrans" presStyleLbl="sibTrans1D1" presStyleIdx="6" presStyleCnt="11"/>
      <dgm:spPr/>
    </dgm:pt>
    <dgm:pt modelId="{F044A85E-FE3C-46FA-99B6-4DFAD197A7E7}" type="pres">
      <dgm:prSet presAssocID="{80D9A396-B484-4A61-8F63-555F9168CF43}" presName="connectorText" presStyleLbl="sibTrans1D1" presStyleIdx="6" presStyleCnt="11"/>
      <dgm:spPr/>
    </dgm:pt>
    <dgm:pt modelId="{72EE254F-F13B-4093-AC68-A813A2EA79AE}" type="pres">
      <dgm:prSet presAssocID="{8DCBA74C-89B5-4F5A-8B98-E317BF64DC8C}" presName="node" presStyleLbl="node1" presStyleIdx="7" presStyleCnt="12">
        <dgm:presLayoutVars>
          <dgm:bulletEnabled val="1"/>
        </dgm:presLayoutVars>
      </dgm:prSet>
      <dgm:spPr/>
    </dgm:pt>
    <dgm:pt modelId="{58550808-4414-4AF6-90C0-5499EC3C8C82}" type="pres">
      <dgm:prSet presAssocID="{F8C48A40-9FB0-4313-9004-557DB77464D2}" presName="sibTrans" presStyleLbl="sibTrans1D1" presStyleIdx="7" presStyleCnt="11"/>
      <dgm:spPr/>
    </dgm:pt>
    <dgm:pt modelId="{92BD0274-FB03-487A-AF56-3FF04B5A0C6F}" type="pres">
      <dgm:prSet presAssocID="{F8C48A40-9FB0-4313-9004-557DB77464D2}" presName="connectorText" presStyleLbl="sibTrans1D1" presStyleIdx="7" presStyleCnt="11"/>
      <dgm:spPr/>
    </dgm:pt>
    <dgm:pt modelId="{B2F9F796-F049-4E0F-A92B-53C68075EC12}" type="pres">
      <dgm:prSet presAssocID="{DD44034C-29A9-402F-871F-F27655FE65E7}" presName="node" presStyleLbl="node1" presStyleIdx="8" presStyleCnt="12">
        <dgm:presLayoutVars>
          <dgm:bulletEnabled val="1"/>
        </dgm:presLayoutVars>
      </dgm:prSet>
      <dgm:spPr/>
    </dgm:pt>
    <dgm:pt modelId="{A4115F1D-9BF4-4768-A176-C705D047F05D}" type="pres">
      <dgm:prSet presAssocID="{36C274AF-F3E0-46D6-A063-6246C49D0E7D}" presName="sibTrans" presStyleLbl="sibTrans1D1" presStyleIdx="8" presStyleCnt="11"/>
      <dgm:spPr/>
    </dgm:pt>
    <dgm:pt modelId="{E4790FAC-A846-4DCB-A8EB-9F15FAE46FAD}" type="pres">
      <dgm:prSet presAssocID="{36C274AF-F3E0-46D6-A063-6246C49D0E7D}" presName="connectorText" presStyleLbl="sibTrans1D1" presStyleIdx="8" presStyleCnt="11"/>
      <dgm:spPr/>
    </dgm:pt>
    <dgm:pt modelId="{68CD8BD8-B2EA-47CC-BE48-C49E5E31F441}" type="pres">
      <dgm:prSet presAssocID="{D1CB171A-5153-451D-8477-379AFFC6C7B6}" presName="node" presStyleLbl="node1" presStyleIdx="9" presStyleCnt="12">
        <dgm:presLayoutVars>
          <dgm:bulletEnabled val="1"/>
        </dgm:presLayoutVars>
      </dgm:prSet>
      <dgm:spPr/>
    </dgm:pt>
    <dgm:pt modelId="{F4C05894-6D03-4F94-BBBF-5489DF675B35}" type="pres">
      <dgm:prSet presAssocID="{444C9592-F126-4546-B283-D19A29EE3519}" presName="sibTrans" presStyleLbl="sibTrans1D1" presStyleIdx="9" presStyleCnt="11"/>
      <dgm:spPr/>
    </dgm:pt>
    <dgm:pt modelId="{AEC8AE5E-5CEA-49E4-BB63-D85E7C0798EB}" type="pres">
      <dgm:prSet presAssocID="{444C9592-F126-4546-B283-D19A29EE3519}" presName="connectorText" presStyleLbl="sibTrans1D1" presStyleIdx="9" presStyleCnt="11"/>
      <dgm:spPr/>
    </dgm:pt>
    <dgm:pt modelId="{08DFE4E6-A3E4-42ED-B08C-6CA72AA4381D}" type="pres">
      <dgm:prSet presAssocID="{082671DE-CADA-4901-BADA-A8EC0AD5B216}" presName="node" presStyleLbl="node1" presStyleIdx="10" presStyleCnt="12">
        <dgm:presLayoutVars>
          <dgm:bulletEnabled val="1"/>
        </dgm:presLayoutVars>
      </dgm:prSet>
      <dgm:spPr/>
    </dgm:pt>
    <dgm:pt modelId="{83B1FDEB-0ECC-4F8A-B777-E1F1EFE03916}" type="pres">
      <dgm:prSet presAssocID="{8509251C-2ED4-4142-8D10-E45DA5D23336}" presName="sibTrans" presStyleLbl="sibTrans1D1" presStyleIdx="10" presStyleCnt="11"/>
      <dgm:spPr/>
    </dgm:pt>
    <dgm:pt modelId="{C23DA2DA-384C-4784-9226-F3E2AEF76395}" type="pres">
      <dgm:prSet presAssocID="{8509251C-2ED4-4142-8D10-E45DA5D23336}" presName="connectorText" presStyleLbl="sibTrans1D1" presStyleIdx="10" presStyleCnt="11"/>
      <dgm:spPr/>
    </dgm:pt>
    <dgm:pt modelId="{C279D4F5-A3B8-4456-89D7-CF4D89F3BE83}" type="pres">
      <dgm:prSet presAssocID="{0D648363-C2DF-4017-90D7-463A93C1E719}" presName="node" presStyleLbl="node1" presStyleIdx="11" presStyleCnt="12">
        <dgm:presLayoutVars>
          <dgm:bulletEnabled val="1"/>
        </dgm:presLayoutVars>
      </dgm:prSet>
      <dgm:spPr/>
    </dgm:pt>
  </dgm:ptLst>
  <dgm:cxnLst>
    <dgm:cxn modelId="{106F7A01-4CE6-42FA-BC9F-B026A47E3A81}" type="presOf" srcId="{33BFA63C-8175-4C39-AA70-E6CDA1671C7E}" destId="{2862EF8A-6886-482E-8457-F084DC2A75E2}" srcOrd="1" destOrd="0" presId="urn:microsoft.com/office/officeart/2005/8/layout/bProcess3"/>
    <dgm:cxn modelId="{E5820602-5A68-49AA-89E8-91683D3D669F}" type="presOf" srcId="{8509251C-2ED4-4142-8D10-E45DA5D23336}" destId="{C23DA2DA-384C-4784-9226-F3E2AEF76395}" srcOrd="1" destOrd="0" presId="urn:microsoft.com/office/officeart/2005/8/layout/bProcess3"/>
    <dgm:cxn modelId="{498B640C-A3AB-4C26-8101-E152A333955E}" srcId="{8FB510B3-3569-43B8-85EC-788B0CBAE2B2}" destId="{0D648363-C2DF-4017-90D7-463A93C1E719}" srcOrd="11" destOrd="0" parTransId="{476EAEE9-8B48-4929-8805-91D576B41707}" sibTransId="{51FF1307-0B8B-4406-A921-674B1E4FDFA0}"/>
    <dgm:cxn modelId="{D682D20E-EDAC-4419-BF24-A2106FF028F4}" type="presOf" srcId="{D1CB171A-5153-451D-8477-379AFFC6C7B6}" destId="{68CD8BD8-B2EA-47CC-BE48-C49E5E31F441}" srcOrd="0" destOrd="0" presId="urn:microsoft.com/office/officeart/2005/8/layout/bProcess3"/>
    <dgm:cxn modelId="{1BA01D22-A96E-4CE3-86B7-476F539A93BF}" type="presOf" srcId="{0D648363-C2DF-4017-90D7-463A93C1E719}" destId="{C279D4F5-A3B8-4456-89D7-CF4D89F3BE83}" srcOrd="0" destOrd="0" presId="urn:microsoft.com/office/officeart/2005/8/layout/bProcess3"/>
    <dgm:cxn modelId="{E54EC72E-420C-41C8-A9F1-5C862C24362D}" type="presOf" srcId="{80D9A396-B484-4A61-8F63-555F9168CF43}" destId="{F044A85E-FE3C-46FA-99B6-4DFAD197A7E7}" srcOrd="1" destOrd="0" presId="urn:microsoft.com/office/officeart/2005/8/layout/bProcess3"/>
    <dgm:cxn modelId="{09681B30-8619-4EFE-86F1-4C0A72C64B11}" srcId="{8FB510B3-3569-43B8-85EC-788B0CBAE2B2}" destId="{8DCBA74C-89B5-4F5A-8B98-E317BF64DC8C}" srcOrd="7" destOrd="0" parTransId="{456603AC-0D76-49DC-B0D1-B3064C296F68}" sibTransId="{F8C48A40-9FB0-4313-9004-557DB77464D2}"/>
    <dgm:cxn modelId="{9E501139-8AA7-4E40-8459-69BA4D2F0AD9}" type="presOf" srcId="{196F652B-0BB5-44DC-9795-8224937E81FE}" destId="{A1E9A57E-9624-4D0F-B5FA-04081261672B}" srcOrd="1" destOrd="0" presId="urn:microsoft.com/office/officeart/2005/8/layout/bProcess3"/>
    <dgm:cxn modelId="{BC4CA13B-9853-492D-A649-4FB4F2E06181}" type="presOf" srcId="{070BC715-D840-40FB-9F23-5A4F16E0D109}" destId="{7335A50B-1363-4217-8C75-70BA3CFFE739}" srcOrd="0" destOrd="0" presId="urn:microsoft.com/office/officeart/2005/8/layout/bProcess3"/>
    <dgm:cxn modelId="{9EEE443C-6E13-4952-AEE9-01EC9486AEA9}" type="presOf" srcId="{F8C48A40-9FB0-4313-9004-557DB77464D2}" destId="{58550808-4414-4AF6-90C0-5499EC3C8C82}" srcOrd="0" destOrd="0" presId="urn:microsoft.com/office/officeart/2005/8/layout/bProcess3"/>
    <dgm:cxn modelId="{74254E3C-2DD2-4EFE-AF61-B809F82852B9}" srcId="{8FB510B3-3569-43B8-85EC-788B0CBAE2B2}" destId="{93DD61A3-A061-4354-9522-9D76B39459EC}" srcOrd="0" destOrd="0" parTransId="{FCC059BA-9A65-4EDF-83A5-E67617132163}" sibTransId="{196F652B-0BB5-44DC-9795-8224937E81FE}"/>
    <dgm:cxn modelId="{53B2503E-45A1-43B8-8F4A-DB6321ACD179}" srcId="{8FB510B3-3569-43B8-85EC-788B0CBAE2B2}" destId="{E1993218-0573-40DD-90ED-3E199A4B16F9}" srcOrd="1" destOrd="0" parTransId="{FD6F1264-7F40-4E17-8FAD-E908CEECDB04}" sibTransId="{7FE78227-CCD6-47B0-B9E8-D37F324BB7B7}"/>
    <dgm:cxn modelId="{07C41E42-F526-490C-AE3C-82E0E7E03D67}" type="presOf" srcId="{8509251C-2ED4-4142-8D10-E45DA5D23336}" destId="{83B1FDEB-0ECC-4F8A-B777-E1F1EFE03916}" srcOrd="0" destOrd="0" presId="urn:microsoft.com/office/officeart/2005/8/layout/bProcess3"/>
    <dgm:cxn modelId="{46762C43-439B-4A8B-91CD-D1DFDB43C8B6}" type="presOf" srcId="{082671DE-CADA-4901-BADA-A8EC0AD5B216}" destId="{08DFE4E6-A3E4-42ED-B08C-6CA72AA4381D}" srcOrd="0" destOrd="0" presId="urn:microsoft.com/office/officeart/2005/8/layout/bProcess3"/>
    <dgm:cxn modelId="{5E239063-104F-4C06-A641-633A8387CB01}" type="presOf" srcId="{6F3EE289-9B92-4566-90EC-5DF29EFC851F}" destId="{E478D04D-8010-48B7-B5B3-92218C755146}" srcOrd="0" destOrd="0" presId="urn:microsoft.com/office/officeart/2005/8/layout/bProcess3"/>
    <dgm:cxn modelId="{8031D363-DC39-43D1-9CD2-928CC8866B8C}" type="presOf" srcId="{141C96C7-7098-4005-B6BB-DEDA38185CD6}" destId="{839FC1D0-EA16-4581-AEF7-1F5BA7D62BDA}" srcOrd="0" destOrd="0" presId="urn:microsoft.com/office/officeart/2005/8/layout/bProcess3"/>
    <dgm:cxn modelId="{A89EFA44-9D40-4367-9DD9-264F6559A387}" type="presOf" srcId="{E5126E61-11A3-4251-9C61-5F8B6DAFE165}" destId="{A119C5CA-A64E-4C0A-95B6-23F1898AA71E}" srcOrd="0" destOrd="0" presId="urn:microsoft.com/office/officeart/2005/8/layout/bProcess3"/>
    <dgm:cxn modelId="{A78B9A65-9C95-4A26-A79D-62DE06F510A9}" type="presOf" srcId="{8FB510B3-3569-43B8-85EC-788B0CBAE2B2}" destId="{5C412DE5-2319-4888-AF5C-518E223E1C70}" srcOrd="0" destOrd="0" presId="urn:microsoft.com/office/officeart/2005/8/layout/bProcess3"/>
    <dgm:cxn modelId="{ECFAC467-872B-4DAE-85AC-5CC01DB4C6CE}" type="presOf" srcId="{36C274AF-F3E0-46D6-A063-6246C49D0E7D}" destId="{A4115F1D-9BF4-4768-A176-C705D047F05D}" srcOrd="0" destOrd="0" presId="urn:microsoft.com/office/officeart/2005/8/layout/bProcess3"/>
    <dgm:cxn modelId="{186A5B48-BFB1-48F9-ACE6-EF7556856B9A}" type="presOf" srcId="{7FE78227-CCD6-47B0-B9E8-D37F324BB7B7}" destId="{AEE7876E-1472-464E-99AF-1B21422A94F2}" srcOrd="0" destOrd="0" presId="urn:microsoft.com/office/officeart/2005/8/layout/bProcess3"/>
    <dgm:cxn modelId="{7951964A-836A-465A-BF6E-B38401AF9D51}" srcId="{8FB510B3-3569-43B8-85EC-788B0CBAE2B2}" destId="{6F3EE289-9B92-4566-90EC-5DF29EFC851F}" srcOrd="2" destOrd="0" parTransId="{EF96B8C4-9792-4ABB-9CF7-4CB0AFC144E1}" sibTransId="{33BFA63C-8175-4C39-AA70-E6CDA1671C7E}"/>
    <dgm:cxn modelId="{138CFA4A-F24F-447E-8257-C213ED555C65}" srcId="{8FB510B3-3569-43B8-85EC-788B0CBAE2B2}" destId="{9E2DF15F-A4B3-4279-B65E-8BAE002E54B8}" srcOrd="3" destOrd="0" parTransId="{2247BF47-BEDD-4E4D-B047-BA5F1B35566C}" sibTransId="{E5126E61-11A3-4251-9C61-5F8B6DAFE165}"/>
    <dgm:cxn modelId="{68BD0F52-5999-4443-91D2-6E0229D53EA9}" type="presOf" srcId="{444C9592-F126-4546-B283-D19A29EE3519}" destId="{F4C05894-6D03-4F94-BBBF-5489DF675B35}" srcOrd="0" destOrd="0" presId="urn:microsoft.com/office/officeart/2005/8/layout/bProcess3"/>
    <dgm:cxn modelId="{23637374-39D6-442A-A424-6D2A420BFED0}" type="presOf" srcId="{F8C48A40-9FB0-4313-9004-557DB77464D2}" destId="{92BD0274-FB03-487A-AF56-3FF04B5A0C6F}" srcOrd="1" destOrd="0" presId="urn:microsoft.com/office/officeart/2005/8/layout/bProcess3"/>
    <dgm:cxn modelId="{44E2877C-9E47-478B-BC3C-30FE584EC62D}" type="presOf" srcId="{36C274AF-F3E0-46D6-A063-6246C49D0E7D}" destId="{E4790FAC-A846-4DCB-A8EB-9F15FAE46FAD}" srcOrd="1" destOrd="0" presId="urn:microsoft.com/office/officeart/2005/8/layout/bProcess3"/>
    <dgm:cxn modelId="{82600D7D-D3A2-473B-A91F-7DD3A1EBEFF3}" type="presOf" srcId="{444C9592-F126-4546-B283-D19A29EE3519}" destId="{AEC8AE5E-5CEA-49E4-BB63-D85E7C0798EB}" srcOrd="1" destOrd="0" presId="urn:microsoft.com/office/officeart/2005/8/layout/bProcess3"/>
    <dgm:cxn modelId="{81D9A07D-499F-4DB9-A2DB-7688EBD0BD93}" type="presOf" srcId="{93DD61A3-A061-4354-9522-9D76B39459EC}" destId="{789E9A36-CFF3-4AF2-8768-159C4B6E71B1}" srcOrd="0" destOrd="0" presId="urn:microsoft.com/office/officeart/2005/8/layout/bProcess3"/>
    <dgm:cxn modelId="{A5D84E80-75A9-4051-8118-79A7DED92494}" type="presOf" srcId="{E1993218-0573-40DD-90ED-3E199A4B16F9}" destId="{F0F407EE-D4A7-40B3-A845-696C0FCED5CC}" srcOrd="0" destOrd="0" presId="urn:microsoft.com/office/officeart/2005/8/layout/bProcess3"/>
    <dgm:cxn modelId="{EEDAEF81-B35F-442D-A59E-448226C379DE}" type="presOf" srcId="{33BFA63C-8175-4C39-AA70-E6CDA1671C7E}" destId="{EB52D823-4FCB-4CDA-A81F-6E76A04B6139}" srcOrd="0" destOrd="0" presId="urn:microsoft.com/office/officeart/2005/8/layout/bProcess3"/>
    <dgm:cxn modelId="{287D4A8C-DAA3-48A5-80E3-C06143C11E3F}" type="presOf" srcId="{025992BB-72D1-4339-AA9F-1B2CE40A3C6E}" destId="{17FCB8F5-45FB-4DB2-9C02-59FAC6F35BE3}" srcOrd="0" destOrd="0" presId="urn:microsoft.com/office/officeart/2005/8/layout/bProcess3"/>
    <dgm:cxn modelId="{4B20EE93-27D3-4CB7-9A8A-7000E8CD9A3A}" type="presOf" srcId="{C541C5C4-000B-442F-A081-C13F74F20E7C}" destId="{0932EED9-6E65-4D10-85E5-3152B1EEAA53}" srcOrd="0" destOrd="0" presId="urn:microsoft.com/office/officeart/2005/8/layout/bProcess3"/>
    <dgm:cxn modelId="{DA802C97-A702-4BE8-8523-51AAD2423037}" srcId="{8FB510B3-3569-43B8-85EC-788B0CBAE2B2}" destId="{D1CB171A-5153-451D-8477-379AFFC6C7B6}" srcOrd="9" destOrd="0" parTransId="{E0AEEE34-7866-4EBF-BA4B-BE1F4A3B424B}" sibTransId="{444C9592-F126-4546-B283-D19A29EE3519}"/>
    <dgm:cxn modelId="{7BCECEA4-6C89-490C-B72C-8D87E57898A2}" type="presOf" srcId="{E5126E61-11A3-4251-9C61-5F8B6DAFE165}" destId="{533B57DE-67E7-4557-8A5E-47C60BB8DB09}" srcOrd="1" destOrd="0" presId="urn:microsoft.com/office/officeart/2005/8/layout/bProcess3"/>
    <dgm:cxn modelId="{AE9713AA-2B04-4D6A-A39F-3D579EB63593}" type="presOf" srcId="{DD44034C-29A9-402F-871F-F27655FE65E7}" destId="{B2F9F796-F049-4E0F-A92B-53C68075EC12}" srcOrd="0" destOrd="0" presId="urn:microsoft.com/office/officeart/2005/8/layout/bProcess3"/>
    <dgm:cxn modelId="{009F35AA-AB17-4858-8E12-DCC6E328DEAD}" type="presOf" srcId="{9E2DF15F-A4B3-4279-B65E-8BAE002E54B8}" destId="{3FE136B2-2BF3-4185-A60C-CF3E10EEF781}" srcOrd="0" destOrd="0" presId="urn:microsoft.com/office/officeart/2005/8/layout/bProcess3"/>
    <dgm:cxn modelId="{E50141AC-7BAF-4B39-A3A3-786E7E00402A}" type="presOf" srcId="{196F652B-0BB5-44DC-9795-8224937E81FE}" destId="{969ACA91-6318-4B5E-83C3-B2765B6B43B6}" srcOrd="0" destOrd="0" presId="urn:microsoft.com/office/officeart/2005/8/layout/bProcess3"/>
    <dgm:cxn modelId="{5431DBAC-7AFC-40D2-990D-EC07E49CC0B7}" srcId="{8FB510B3-3569-43B8-85EC-788B0CBAE2B2}" destId="{DD44034C-29A9-402F-871F-F27655FE65E7}" srcOrd="8" destOrd="0" parTransId="{B2614B5A-5165-4374-A539-1C3FF88FC57F}" sibTransId="{36C274AF-F3E0-46D6-A063-6246C49D0E7D}"/>
    <dgm:cxn modelId="{14E309C1-B122-40C8-AF7A-C9A0DF154753}" type="presOf" srcId="{8DCBA74C-89B5-4F5A-8B98-E317BF64DC8C}" destId="{72EE254F-F13B-4093-AC68-A813A2EA79AE}" srcOrd="0" destOrd="0" presId="urn:microsoft.com/office/officeart/2005/8/layout/bProcess3"/>
    <dgm:cxn modelId="{736062C7-4DB2-47C2-9605-A78F603BDC0D}" type="presOf" srcId="{070BC715-D840-40FB-9F23-5A4F16E0D109}" destId="{1D0AA53D-A26F-4B77-AA86-E1A00409BF87}" srcOrd="1" destOrd="0" presId="urn:microsoft.com/office/officeart/2005/8/layout/bProcess3"/>
    <dgm:cxn modelId="{E2E25FD1-A04D-41F6-9078-8292E1844805}" srcId="{8FB510B3-3569-43B8-85EC-788B0CBAE2B2}" destId="{082671DE-CADA-4901-BADA-A8EC0AD5B216}" srcOrd="10" destOrd="0" parTransId="{3F1AD0FC-044C-44F9-BAF7-1A96903A8D8E}" sibTransId="{8509251C-2ED4-4142-8D10-E45DA5D23336}"/>
    <dgm:cxn modelId="{A556ADD7-6ED6-44EF-A4FB-8F4505CBEA91}" type="presOf" srcId="{80D9A396-B484-4A61-8F63-555F9168CF43}" destId="{5E44D431-8CE1-4457-8541-EC9F860BDA73}" srcOrd="0" destOrd="0" presId="urn:microsoft.com/office/officeart/2005/8/layout/bProcess3"/>
    <dgm:cxn modelId="{768837DB-B26B-40D7-9FAA-CC20F32D3415}" type="presOf" srcId="{C541C5C4-000B-442F-A081-C13F74F20E7C}" destId="{50887758-9601-43AB-BAE6-E1D346564550}" srcOrd="1" destOrd="0" presId="urn:microsoft.com/office/officeart/2005/8/layout/bProcess3"/>
    <dgm:cxn modelId="{F57F91E2-7057-4F42-A431-4FA0B06DA395}" srcId="{8FB510B3-3569-43B8-85EC-788B0CBAE2B2}" destId="{025992BB-72D1-4339-AA9F-1B2CE40A3C6E}" srcOrd="4" destOrd="0" parTransId="{449FB5A7-3D15-44BF-B794-A5443CB8883F}" sibTransId="{070BC715-D840-40FB-9F23-5A4F16E0D109}"/>
    <dgm:cxn modelId="{DC96B3E3-E849-473E-B4FF-96CCDE81A972}" srcId="{8FB510B3-3569-43B8-85EC-788B0CBAE2B2}" destId="{FEDD5AFF-6496-4A38-AD22-E2A44C55AA0B}" srcOrd="5" destOrd="0" parTransId="{75D59C3A-F2C7-4B9C-815A-6CB95DAF8BBD}" sibTransId="{C541C5C4-000B-442F-A081-C13F74F20E7C}"/>
    <dgm:cxn modelId="{075464EE-964B-41B6-9EEB-5815FA3CBFA6}" type="presOf" srcId="{7FE78227-CCD6-47B0-B9E8-D37F324BB7B7}" destId="{0C2D374C-329F-4B82-98C7-08073A124343}" srcOrd="1" destOrd="0" presId="urn:microsoft.com/office/officeart/2005/8/layout/bProcess3"/>
    <dgm:cxn modelId="{405FDDEE-569C-4D3D-914D-A63E8EF84AA9}" srcId="{8FB510B3-3569-43B8-85EC-788B0CBAE2B2}" destId="{141C96C7-7098-4005-B6BB-DEDA38185CD6}" srcOrd="6" destOrd="0" parTransId="{AF4A6988-B834-40D9-B549-627301FD0CBA}" sibTransId="{80D9A396-B484-4A61-8F63-555F9168CF43}"/>
    <dgm:cxn modelId="{7FF987F0-9E2B-4349-B134-004861E5DD37}" type="presOf" srcId="{FEDD5AFF-6496-4A38-AD22-E2A44C55AA0B}" destId="{F22CDABB-80EA-4916-BC7B-A87A18E6CFCD}" srcOrd="0" destOrd="0" presId="urn:microsoft.com/office/officeart/2005/8/layout/bProcess3"/>
    <dgm:cxn modelId="{09ADA35A-847A-4232-B31C-AB26EE34E96F}" type="presParOf" srcId="{5C412DE5-2319-4888-AF5C-518E223E1C70}" destId="{789E9A36-CFF3-4AF2-8768-159C4B6E71B1}" srcOrd="0" destOrd="0" presId="urn:microsoft.com/office/officeart/2005/8/layout/bProcess3"/>
    <dgm:cxn modelId="{506083C1-3D4E-42A8-A93B-4F63276277BF}" type="presParOf" srcId="{5C412DE5-2319-4888-AF5C-518E223E1C70}" destId="{969ACA91-6318-4B5E-83C3-B2765B6B43B6}" srcOrd="1" destOrd="0" presId="urn:microsoft.com/office/officeart/2005/8/layout/bProcess3"/>
    <dgm:cxn modelId="{4E25A616-F827-4304-9ED7-16344B3509F0}" type="presParOf" srcId="{969ACA91-6318-4B5E-83C3-B2765B6B43B6}" destId="{A1E9A57E-9624-4D0F-B5FA-04081261672B}" srcOrd="0" destOrd="0" presId="urn:microsoft.com/office/officeart/2005/8/layout/bProcess3"/>
    <dgm:cxn modelId="{729AE7DA-B89A-4707-B565-A7EB718B7AA4}" type="presParOf" srcId="{5C412DE5-2319-4888-AF5C-518E223E1C70}" destId="{F0F407EE-D4A7-40B3-A845-696C0FCED5CC}" srcOrd="2" destOrd="0" presId="urn:microsoft.com/office/officeart/2005/8/layout/bProcess3"/>
    <dgm:cxn modelId="{7B5CEDF7-EDF2-4333-92C8-FC5C6FF2DEF0}" type="presParOf" srcId="{5C412DE5-2319-4888-AF5C-518E223E1C70}" destId="{AEE7876E-1472-464E-99AF-1B21422A94F2}" srcOrd="3" destOrd="0" presId="urn:microsoft.com/office/officeart/2005/8/layout/bProcess3"/>
    <dgm:cxn modelId="{6693E91A-6040-4B85-B7CD-B81491FBBD44}" type="presParOf" srcId="{AEE7876E-1472-464E-99AF-1B21422A94F2}" destId="{0C2D374C-329F-4B82-98C7-08073A124343}" srcOrd="0" destOrd="0" presId="urn:microsoft.com/office/officeart/2005/8/layout/bProcess3"/>
    <dgm:cxn modelId="{A5510B5D-CD4E-4E56-867F-8AD966CB2B08}" type="presParOf" srcId="{5C412DE5-2319-4888-AF5C-518E223E1C70}" destId="{E478D04D-8010-48B7-B5B3-92218C755146}" srcOrd="4" destOrd="0" presId="urn:microsoft.com/office/officeart/2005/8/layout/bProcess3"/>
    <dgm:cxn modelId="{3E83760E-53DB-4C48-A9A5-6E2673DFBBB1}" type="presParOf" srcId="{5C412DE5-2319-4888-AF5C-518E223E1C70}" destId="{EB52D823-4FCB-4CDA-A81F-6E76A04B6139}" srcOrd="5" destOrd="0" presId="urn:microsoft.com/office/officeart/2005/8/layout/bProcess3"/>
    <dgm:cxn modelId="{7FD2232F-0F23-49B1-BCC5-EF0B75E7A49B}" type="presParOf" srcId="{EB52D823-4FCB-4CDA-A81F-6E76A04B6139}" destId="{2862EF8A-6886-482E-8457-F084DC2A75E2}" srcOrd="0" destOrd="0" presId="urn:microsoft.com/office/officeart/2005/8/layout/bProcess3"/>
    <dgm:cxn modelId="{49B3A758-46FD-4FAD-BADD-455A6656F71A}" type="presParOf" srcId="{5C412DE5-2319-4888-AF5C-518E223E1C70}" destId="{3FE136B2-2BF3-4185-A60C-CF3E10EEF781}" srcOrd="6" destOrd="0" presId="urn:microsoft.com/office/officeart/2005/8/layout/bProcess3"/>
    <dgm:cxn modelId="{D7EE3068-9938-40C8-80B7-36746157FE22}" type="presParOf" srcId="{5C412DE5-2319-4888-AF5C-518E223E1C70}" destId="{A119C5CA-A64E-4C0A-95B6-23F1898AA71E}" srcOrd="7" destOrd="0" presId="urn:microsoft.com/office/officeart/2005/8/layout/bProcess3"/>
    <dgm:cxn modelId="{C958B09F-551E-4FDF-B833-A198A2C16DAC}" type="presParOf" srcId="{A119C5CA-A64E-4C0A-95B6-23F1898AA71E}" destId="{533B57DE-67E7-4557-8A5E-47C60BB8DB09}" srcOrd="0" destOrd="0" presId="urn:microsoft.com/office/officeart/2005/8/layout/bProcess3"/>
    <dgm:cxn modelId="{C9EC47FD-47BB-4D9D-96E1-81F3C19FF273}" type="presParOf" srcId="{5C412DE5-2319-4888-AF5C-518E223E1C70}" destId="{17FCB8F5-45FB-4DB2-9C02-59FAC6F35BE3}" srcOrd="8" destOrd="0" presId="urn:microsoft.com/office/officeart/2005/8/layout/bProcess3"/>
    <dgm:cxn modelId="{EFA24627-DE8F-4CE6-B36D-A9B33E671F27}" type="presParOf" srcId="{5C412DE5-2319-4888-AF5C-518E223E1C70}" destId="{7335A50B-1363-4217-8C75-70BA3CFFE739}" srcOrd="9" destOrd="0" presId="urn:microsoft.com/office/officeart/2005/8/layout/bProcess3"/>
    <dgm:cxn modelId="{FDC76F45-6625-4A61-8601-6D7174A6D0E5}" type="presParOf" srcId="{7335A50B-1363-4217-8C75-70BA3CFFE739}" destId="{1D0AA53D-A26F-4B77-AA86-E1A00409BF87}" srcOrd="0" destOrd="0" presId="urn:microsoft.com/office/officeart/2005/8/layout/bProcess3"/>
    <dgm:cxn modelId="{2BC28128-9DA7-49E5-BD13-FB675FCBC5A8}" type="presParOf" srcId="{5C412DE5-2319-4888-AF5C-518E223E1C70}" destId="{F22CDABB-80EA-4916-BC7B-A87A18E6CFCD}" srcOrd="10" destOrd="0" presId="urn:microsoft.com/office/officeart/2005/8/layout/bProcess3"/>
    <dgm:cxn modelId="{7F6BC2AF-D998-41BC-A6BF-4E648078CFDA}" type="presParOf" srcId="{5C412DE5-2319-4888-AF5C-518E223E1C70}" destId="{0932EED9-6E65-4D10-85E5-3152B1EEAA53}" srcOrd="11" destOrd="0" presId="urn:microsoft.com/office/officeart/2005/8/layout/bProcess3"/>
    <dgm:cxn modelId="{C6A8BBC9-8D62-4B44-B047-ACF7F0A55F8A}" type="presParOf" srcId="{0932EED9-6E65-4D10-85E5-3152B1EEAA53}" destId="{50887758-9601-43AB-BAE6-E1D346564550}" srcOrd="0" destOrd="0" presId="urn:microsoft.com/office/officeart/2005/8/layout/bProcess3"/>
    <dgm:cxn modelId="{45159EB4-C93B-45B5-B9A0-E49EA64947E5}" type="presParOf" srcId="{5C412DE5-2319-4888-AF5C-518E223E1C70}" destId="{839FC1D0-EA16-4581-AEF7-1F5BA7D62BDA}" srcOrd="12" destOrd="0" presId="urn:microsoft.com/office/officeart/2005/8/layout/bProcess3"/>
    <dgm:cxn modelId="{1BC12CB4-EAC9-47DB-9A77-D1ED0F666014}" type="presParOf" srcId="{5C412DE5-2319-4888-AF5C-518E223E1C70}" destId="{5E44D431-8CE1-4457-8541-EC9F860BDA73}" srcOrd="13" destOrd="0" presId="urn:microsoft.com/office/officeart/2005/8/layout/bProcess3"/>
    <dgm:cxn modelId="{9146FD1C-0399-45D9-8E57-36622C42A402}" type="presParOf" srcId="{5E44D431-8CE1-4457-8541-EC9F860BDA73}" destId="{F044A85E-FE3C-46FA-99B6-4DFAD197A7E7}" srcOrd="0" destOrd="0" presId="urn:microsoft.com/office/officeart/2005/8/layout/bProcess3"/>
    <dgm:cxn modelId="{80066F12-A609-448E-BDFD-24E9CE76893F}" type="presParOf" srcId="{5C412DE5-2319-4888-AF5C-518E223E1C70}" destId="{72EE254F-F13B-4093-AC68-A813A2EA79AE}" srcOrd="14" destOrd="0" presId="urn:microsoft.com/office/officeart/2005/8/layout/bProcess3"/>
    <dgm:cxn modelId="{3A928547-D9C2-48D8-A10A-4DDB81B5BB8F}" type="presParOf" srcId="{5C412DE5-2319-4888-AF5C-518E223E1C70}" destId="{58550808-4414-4AF6-90C0-5499EC3C8C82}" srcOrd="15" destOrd="0" presId="urn:microsoft.com/office/officeart/2005/8/layout/bProcess3"/>
    <dgm:cxn modelId="{9E42DC86-AE81-4FE0-BC55-B8CDE27336A7}" type="presParOf" srcId="{58550808-4414-4AF6-90C0-5499EC3C8C82}" destId="{92BD0274-FB03-487A-AF56-3FF04B5A0C6F}" srcOrd="0" destOrd="0" presId="urn:microsoft.com/office/officeart/2005/8/layout/bProcess3"/>
    <dgm:cxn modelId="{29B6AED8-4F77-4354-A02C-D8A670C8D570}" type="presParOf" srcId="{5C412DE5-2319-4888-AF5C-518E223E1C70}" destId="{B2F9F796-F049-4E0F-A92B-53C68075EC12}" srcOrd="16" destOrd="0" presId="urn:microsoft.com/office/officeart/2005/8/layout/bProcess3"/>
    <dgm:cxn modelId="{22DB24FC-9CA2-4EF2-B01B-B171F8A412E6}" type="presParOf" srcId="{5C412DE5-2319-4888-AF5C-518E223E1C70}" destId="{A4115F1D-9BF4-4768-A176-C705D047F05D}" srcOrd="17" destOrd="0" presId="urn:microsoft.com/office/officeart/2005/8/layout/bProcess3"/>
    <dgm:cxn modelId="{BECA94DF-CDBC-478B-AC25-9CB5BCC41346}" type="presParOf" srcId="{A4115F1D-9BF4-4768-A176-C705D047F05D}" destId="{E4790FAC-A846-4DCB-A8EB-9F15FAE46FAD}" srcOrd="0" destOrd="0" presId="urn:microsoft.com/office/officeart/2005/8/layout/bProcess3"/>
    <dgm:cxn modelId="{B8B7C782-46D9-4834-BEE3-F718C125CB84}" type="presParOf" srcId="{5C412DE5-2319-4888-AF5C-518E223E1C70}" destId="{68CD8BD8-B2EA-47CC-BE48-C49E5E31F441}" srcOrd="18" destOrd="0" presId="urn:microsoft.com/office/officeart/2005/8/layout/bProcess3"/>
    <dgm:cxn modelId="{C8546CA4-FC95-442C-9D5F-6371761AAF87}" type="presParOf" srcId="{5C412DE5-2319-4888-AF5C-518E223E1C70}" destId="{F4C05894-6D03-4F94-BBBF-5489DF675B35}" srcOrd="19" destOrd="0" presId="urn:microsoft.com/office/officeart/2005/8/layout/bProcess3"/>
    <dgm:cxn modelId="{EE6C9EC5-0C84-4C26-9328-52D7C7B946D8}" type="presParOf" srcId="{F4C05894-6D03-4F94-BBBF-5489DF675B35}" destId="{AEC8AE5E-5CEA-49E4-BB63-D85E7C0798EB}" srcOrd="0" destOrd="0" presId="urn:microsoft.com/office/officeart/2005/8/layout/bProcess3"/>
    <dgm:cxn modelId="{36EA5DF9-E210-42A0-995E-2B2845BB7305}" type="presParOf" srcId="{5C412DE5-2319-4888-AF5C-518E223E1C70}" destId="{08DFE4E6-A3E4-42ED-B08C-6CA72AA4381D}" srcOrd="20" destOrd="0" presId="urn:microsoft.com/office/officeart/2005/8/layout/bProcess3"/>
    <dgm:cxn modelId="{9A61C57E-ED88-4121-94AA-A7ADFD784D8B}" type="presParOf" srcId="{5C412DE5-2319-4888-AF5C-518E223E1C70}" destId="{83B1FDEB-0ECC-4F8A-B777-E1F1EFE03916}" srcOrd="21" destOrd="0" presId="urn:microsoft.com/office/officeart/2005/8/layout/bProcess3"/>
    <dgm:cxn modelId="{BEDA9B4A-96D0-4C0A-B518-B948F0B6867E}" type="presParOf" srcId="{83B1FDEB-0ECC-4F8A-B777-E1F1EFE03916}" destId="{C23DA2DA-384C-4784-9226-F3E2AEF76395}" srcOrd="0" destOrd="0" presId="urn:microsoft.com/office/officeart/2005/8/layout/bProcess3"/>
    <dgm:cxn modelId="{0BB70788-51FD-4266-BB25-D0B1DAB5E390}" type="presParOf" srcId="{5C412DE5-2319-4888-AF5C-518E223E1C70}" destId="{C279D4F5-A3B8-4456-89D7-CF4D89F3BE83}" srcOrd="22" destOrd="0" presId="urn:microsoft.com/office/officeart/2005/8/layout/bProcess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9ACA91-6318-4B5E-83C3-B2765B6B43B6}">
      <dsp:nvSpPr>
        <dsp:cNvPr id="0" name=""/>
        <dsp:cNvSpPr/>
      </dsp:nvSpPr>
      <dsp:spPr>
        <a:xfrm>
          <a:off x="1780945" y="740577"/>
          <a:ext cx="378345" cy="91440"/>
        </a:xfrm>
        <a:custGeom>
          <a:avLst/>
          <a:gdLst/>
          <a:ahLst/>
          <a:cxnLst/>
          <a:rect l="0" t="0" r="0" b="0"/>
          <a:pathLst>
            <a:path>
              <a:moveTo>
                <a:pt x="0" y="45720"/>
              </a:moveTo>
              <a:lnTo>
                <a:pt x="378345" y="45720"/>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1959894" y="784252"/>
        <a:ext cx="20447" cy="4089"/>
      </dsp:txXfrm>
    </dsp:sp>
    <dsp:sp modelId="{789E9A36-CFF3-4AF2-8768-159C4B6E71B1}">
      <dsp:nvSpPr>
        <dsp:cNvPr id="0" name=""/>
        <dsp:cNvSpPr/>
      </dsp:nvSpPr>
      <dsp:spPr>
        <a:xfrm>
          <a:off x="4723" y="252890"/>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JUN</a:t>
          </a:r>
        </a:p>
        <a:p>
          <a:pPr marL="0" lvl="0" indent="0" algn="ctr" defTabSz="488950">
            <a:lnSpc>
              <a:spcPct val="90000"/>
            </a:lnSpc>
            <a:spcBef>
              <a:spcPct val="0"/>
            </a:spcBef>
            <a:spcAft>
              <a:spcPct val="35000"/>
            </a:spcAft>
            <a:buNone/>
          </a:pPr>
          <a:r>
            <a:rPr lang="en-ZA" sz="1100" kern="1200"/>
            <a:t>Financial year end</a:t>
          </a:r>
        </a:p>
      </dsp:txBody>
      <dsp:txXfrm>
        <a:off x="4723" y="252890"/>
        <a:ext cx="1778022" cy="1066813"/>
      </dsp:txXfrm>
    </dsp:sp>
    <dsp:sp modelId="{AEE7876E-1472-464E-99AF-1B21422A94F2}">
      <dsp:nvSpPr>
        <dsp:cNvPr id="0" name=""/>
        <dsp:cNvSpPr/>
      </dsp:nvSpPr>
      <dsp:spPr>
        <a:xfrm>
          <a:off x="3967913" y="740577"/>
          <a:ext cx="378345" cy="91440"/>
        </a:xfrm>
        <a:custGeom>
          <a:avLst/>
          <a:gdLst/>
          <a:ahLst/>
          <a:cxnLst/>
          <a:rect l="0" t="0" r="0" b="0"/>
          <a:pathLst>
            <a:path>
              <a:moveTo>
                <a:pt x="0" y="45720"/>
              </a:moveTo>
              <a:lnTo>
                <a:pt x="378345" y="45720"/>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4146862" y="784252"/>
        <a:ext cx="20447" cy="4089"/>
      </dsp:txXfrm>
    </dsp:sp>
    <dsp:sp modelId="{F0F407EE-D4A7-40B3-A845-696C0FCED5CC}">
      <dsp:nvSpPr>
        <dsp:cNvPr id="0" name=""/>
        <dsp:cNvSpPr/>
      </dsp:nvSpPr>
      <dsp:spPr>
        <a:xfrm>
          <a:off x="2191691" y="252890"/>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JUL</a:t>
          </a:r>
        </a:p>
        <a:p>
          <a:pPr marL="0" lvl="0" indent="0" algn="ctr" defTabSz="488950">
            <a:lnSpc>
              <a:spcPct val="90000"/>
            </a:lnSpc>
            <a:spcBef>
              <a:spcPct val="0"/>
            </a:spcBef>
            <a:spcAft>
              <a:spcPct val="35000"/>
            </a:spcAft>
            <a:buNone/>
          </a:pPr>
          <a:r>
            <a:rPr lang="en-ZA" sz="1100" kern="1200"/>
            <a:t>Update COS model (</a:t>
          </a:r>
          <a:r>
            <a:rPr lang="en-ZA" sz="1100" u="sng" kern="1200">
              <a:solidFill>
                <a:srgbClr val="0070C0"/>
              </a:solidFill>
            </a:rPr>
            <a:t>support videos</a:t>
          </a:r>
          <a:r>
            <a:rPr lang="en-ZA" sz="1100" kern="1200"/>
            <a:t>)</a:t>
          </a:r>
        </a:p>
      </dsp:txBody>
      <dsp:txXfrm>
        <a:off x="2191691" y="252890"/>
        <a:ext cx="1778022" cy="1066813"/>
      </dsp:txXfrm>
    </dsp:sp>
    <dsp:sp modelId="{EB52D823-4FCB-4CDA-A81F-6E76A04B6139}">
      <dsp:nvSpPr>
        <dsp:cNvPr id="0" name=""/>
        <dsp:cNvSpPr/>
      </dsp:nvSpPr>
      <dsp:spPr>
        <a:xfrm>
          <a:off x="893734" y="1317904"/>
          <a:ext cx="4373935" cy="378345"/>
        </a:xfrm>
        <a:custGeom>
          <a:avLst/>
          <a:gdLst/>
          <a:ahLst/>
          <a:cxnLst/>
          <a:rect l="0" t="0" r="0" b="0"/>
          <a:pathLst>
            <a:path>
              <a:moveTo>
                <a:pt x="4373935" y="0"/>
              </a:moveTo>
              <a:lnTo>
                <a:pt x="4373935" y="206272"/>
              </a:lnTo>
              <a:lnTo>
                <a:pt x="0" y="206272"/>
              </a:lnTo>
              <a:lnTo>
                <a:pt x="0" y="378345"/>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2970877" y="1505031"/>
        <a:ext cx="219650" cy="4089"/>
      </dsp:txXfrm>
    </dsp:sp>
    <dsp:sp modelId="{E478D04D-8010-48B7-B5B3-92218C755146}">
      <dsp:nvSpPr>
        <dsp:cNvPr id="0" name=""/>
        <dsp:cNvSpPr/>
      </dsp:nvSpPr>
      <dsp:spPr>
        <a:xfrm>
          <a:off x="4378659" y="252890"/>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AUG</a:t>
          </a:r>
        </a:p>
        <a:p>
          <a:pPr marL="0" lvl="0" indent="0" algn="ctr" defTabSz="488950">
            <a:lnSpc>
              <a:spcPct val="90000"/>
            </a:lnSpc>
            <a:spcBef>
              <a:spcPct val="0"/>
            </a:spcBef>
            <a:spcAft>
              <a:spcPct val="35000"/>
            </a:spcAft>
            <a:buNone/>
          </a:pPr>
          <a:r>
            <a:rPr lang="en-ZA" sz="1100" kern="1200"/>
            <a:t>Start tariff design</a:t>
          </a:r>
        </a:p>
      </dsp:txBody>
      <dsp:txXfrm>
        <a:off x="4378659" y="252890"/>
        <a:ext cx="1778022" cy="1066813"/>
      </dsp:txXfrm>
    </dsp:sp>
    <dsp:sp modelId="{A119C5CA-A64E-4C0A-95B6-23F1898AA71E}">
      <dsp:nvSpPr>
        <dsp:cNvPr id="0" name=""/>
        <dsp:cNvSpPr/>
      </dsp:nvSpPr>
      <dsp:spPr>
        <a:xfrm>
          <a:off x="1780945" y="2216336"/>
          <a:ext cx="378345" cy="91440"/>
        </a:xfrm>
        <a:custGeom>
          <a:avLst/>
          <a:gdLst/>
          <a:ahLst/>
          <a:cxnLst/>
          <a:rect l="0" t="0" r="0" b="0"/>
          <a:pathLst>
            <a:path>
              <a:moveTo>
                <a:pt x="0" y="45720"/>
              </a:moveTo>
              <a:lnTo>
                <a:pt x="378345" y="45720"/>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1959894" y="2260011"/>
        <a:ext cx="20447" cy="4089"/>
      </dsp:txXfrm>
    </dsp:sp>
    <dsp:sp modelId="{3FE136B2-2BF3-4185-A60C-CF3E10EEF781}">
      <dsp:nvSpPr>
        <dsp:cNvPr id="0" name=""/>
        <dsp:cNvSpPr/>
      </dsp:nvSpPr>
      <dsp:spPr>
        <a:xfrm>
          <a:off x="4723" y="1728649"/>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SEP</a:t>
          </a:r>
        </a:p>
        <a:p>
          <a:pPr marL="0" lvl="0" indent="0" algn="ctr" defTabSz="488950">
            <a:lnSpc>
              <a:spcPct val="90000"/>
            </a:lnSpc>
            <a:spcBef>
              <a:spcPct val="0"/>
            </a:spcBef>
            <a:spcAft>
              <a:spcPct val="35000"/>
            </a:spcAft>
            <a:buNone/>
          </a:pPr>
          <a:r>
            <a:rPr lang="en-ZA" sz="1100" kern="1200"/>
            <a:t>Design tariffs &amp; do impact study (</a:t>
          </a:r>
          <a:r>
            <a:rPr lang="en-ZA" sz="1100" u="sng" kern="1200">
              <a:solidFill>
                <a:srgbClr val="0070C0"/>
              </a:solidFill>
            </a:rPr>
            <a:t>impact assessment tool</a:t>
          </a:r>
          <a:r>
            <a:rPr lang="en-ZA" sz="1100" kern="1200"/>
            <a:t>)</a:t>
          </a:r>
        </a:p>
      </dsp:txBody>
      <dsp:txXfrm>
        <a:off x="4723" y="1728649"/>
        <a:ext cx="1778022" cy="1066813"/>
      </dsp:txXfrm>
    </dsp:sp>
    <dsp:sp modelId="{7335A50B-1363-4217-8C75-70BA3CFFE739}">
      <dsp:nvSpPr>
        <dsp:cNvPr id="0" name=""/>
        <dsp:cNvSpPr/>
      </dsp:nvSpPr>
      <dsp:spPr>
        <a:xfrm>
          <a:off x="3967913" y="2216336"/>
          <a:ext cx="378345" cy="91440"/>
        </a:xfrm>
        <a:custGeom>
          <a:avLst/>
          <a:gdLst/>
          <a:ahLst/>
          <a:cxnLst/>
          <a:rect l="0" t="0" r="0" b="0"/>
          <a:pathLst>
            <a:path>
              <a:moveTo>
                <a:pt x="0" y="45720"/>
              </a:moveTo>
              <a:lnTo>
                <a:pt x="378345" y="45720"/>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4146862" y="2260011"/>
        <a:ext cx="20447" cy="4089"/>
      </dsp:txXfrm>
    </dsp:sp>
    <dsp:sp modelId="{17FCB8F5-45FB-4DB2-9C02-59FAC6F35BE3}">
      <dsp:nvSpPr>
        <dsp:cNvPr id="0" name=""/>
        <dsp:cNvSpPr/>
      </dsp:nvSpPr>
      <dsp:spPr>
        <a:xfrm>
          <a:off x="2191691" y="1728649"/>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OCT</a:t>
          </a:r>
        </a:p>
        <a:p>
          <a:pPr marL="0" lvl="0" indent="0" algn="ctr" defTabSz="488950">
            <a:lnSpc>
              <a:spcPct val="90000"/>
            </a:lnSpc>
            <a:spcBef>
              <a:spcPct val="0"/>
            </a:spcBef>
            <a:spcAft>
              <a:spcPct val="35000"/>
            </a:spcAft>
            <a:buNone/>
          </a:pPr>
          <a:r>
            <a:rPr lang="en-ZA" sz="1100" kern="1200"/>
            <a:t>Notify stakeholders* of COS &amp; proposed tariffs (this guide)</a:t>
          </a:r>
        </a:p>
      </dsp:txBody>
      <dsp:txXfrm>
        <a:off x="2191691" y="1728649"/>
        <a:ext cx="1778022" cy="1066813"/>
      </dsp:txXfrm>
    </dsp:sp>
    <dsp:sp modelId="{0932EED9-6E65-4D10-85E5-3152B1EEAA53}">
      <dsp:nvSpPr>
        <dsp:cNvPr id="0" name=""/>
        <dsp:cNvSpPr/>
      </dsp:nvSpPr>
      <dsp:spPr>
        <a:xfrm>
          <a:off x="893734" y="2793662"/>
          <a:ext cx="4373935" cy="378345"/>
        </a:xfrm>
        <a:custGeom>
          <a:avLst/>
          <a:gdLst/>
          <a:ahLst/>
          <a:cxnLst/>
          <a:rect l="0" t="0" r="0" b="0"/>
          <a:pathLst>
            <a:path>
              <a:moveTo>
                <a:pt x="4373935" y="0"/>
              </a:moveTo>
              <a:lnTo>
                <a:pt x="4373935" y="206272"/>
              </a:lnTo>
              <a:lnTo>
                <a:pt x="0" y="206272"/>
              </a:lnTo>
              <a:lnTo>
                <a:pt x="0" y="378345"/>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2970877" y="2980790"/>
        <a:ext cx="219650" cy="4089"/>
      </dsp:txXfrm>
    </dsp:sp>
    <dsp:sp modelId="{F22CDABB-80EA-4916-BC7B-A87A18E6CFCD}">
      <dsp:nvSpPr>
        <dsp:cNvPr id="0" name=""/>
        <dsp:cNvSpPr/>
      </dsp:nvSpPr>
      <dsp:spPr>
        <a:xfrm>
          <a:off x="4378659" y="1728649"/>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NOV</a:t>
          </a:r>
        </a:p>
        <a:p>
          <a:pPr marL="0" lvl="0" indent="0" algn="ctr" defTabSz="488950">
            <a:lnSpc>
              <a:spcPct val="90000"/>
            </a:lnSpc>
            <a:spcBef>
              <a:spcPct val="0"/>
            </a:spcBef>
            <a:spcAft>
              <a:spcPct val="35000"/>
            </a:spcAft>
            <a:buNone/>
          </a:pPr>
          <a:r>
            <a:rPr lang="en-ZA" sz="1100" kern="1200"/>
            <a:t>Adjustments from early engagements; prepare for council resolution</a:t>
          </a:r>
        </a:p>
      </dsp:txBody>
      <dsp:txXfrm>
        <a:off x="4378659" y="1728649"/>
        <a:ext cx="1778022" cy="1066813"/>
      </dsp:txXfrm>
    </dsp:sp>
    <dsp:sp modelId="{5E44D431-8CE1-4457-8541-EC9F860BDA73}">
      <dsp:nvSpPr>
        <dsp:cNvPr id="0" name=""/>
        <dsp:cNvSpPr/>
      </dsp:nvSpPr>
      <dsp:spPr>
        <a:xfrm>
          <a:off x="1780945" y="3692094"/>
          <a:ext cx="378345" cy="91440"/>
        </a:xfrm>
        <a:custGeom>
          <a:avLst/>
          <a:gdLst/>
          <a:ahLst/>
          <a:cxnLst/>
          <a:rect l="0" t="0" r="0" b="0"/>
          <a:pathLst>
            <a:path>
              <a:moveTo>
                <a:pt x="0" y="45720"/>
              </a:moveTo>
              <a:lnTo>
                <a:pt x="378345" y="45720"/>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1959894" y="3735770"/>
        <a:ext cx="20447" cy="4089"/>
      </dsp:txXfrm>
    </dsp:sp>
    <dsp:sp modelId="{839FC1D0-EA16-4581-AEF7-1F5BA7D62BDA}">
      <dsp:nvSpPr>
        <dsp:cNvPr id="0" name=""/>
        <dsp:cNvSpPr/>
      </dsp:nvSpPr>
      <dsp:spPr>
        <a:xfrm>
          <a:off x="4723" y="3204408"/>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DEC</a:t>
          </a:r>
        </a:p>
        <a:p>
          <a:pPr marL="0" lvl="0" indent="0" algn="ctr" defTabSz="488950">
            <a:lnSpc>
              <a:spcPct val="90000"/>
            </a:lnSpc>
            <a:spcBef>
              <a:spcPct val="0"/>
            </a:spcBef>
            <a:spcAft>
              <a:spcPct val="35000"/>
            </a:spcAft>
            <a:buNone/>
          </a:pPr>
          <a:r>
            <a:rPr lang="en-ZA" sz="1100" kern="1200"/>
            <a:t>Submit to council for resolution on NERSA tariff application</a:t>
          </a:r>
        </a:p>
      </dsp:txBody>
      <dsp:txXfrm>
        <a:off x="4723" y="3204408"/>
        <a:ext cx="1778022" cy="1066813"/>
      </dsp:txXfrm>
    </dsp:sp>
    <dsp:sp modelId="{58550808-4414-4AF6-90C0-5499EC3C8C82}">
      <dsp:nvSpPr>
        <dsp:cNvPr id="0" name=""/>
        <dsp:cNvSpPr/>
      </dsp:nvSpPr>
      <dsp:spPr>
        <a:xfrm>
          <a:off x="3967913" y="3692094"/>
          <a:ext cx="378345" cy="91440"/>
        </a:xfrm>
        <a:custGeom>
          <a:avLst/>
          <a:gdLst/>
          <a:ahLst/>
          <a:cxnLst/>
          <a:rect l="0" t="0" r="0" b="0"/>
          <a:pathLst>
            <a:path>
              <a:moveTo>
                <a:pt x="0" y="45720"/>
              </a:moveTo>
              <a:lnTo>
                <a:pt x="378345" y="45720"/>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4146862" y="3735770"/>
        <a:ext cx="20447" cy="4089"/>
      </dsp:txXfrm>
    </dsp:sp>
    <dsp:sp modelId="{72EE254F-F13B-4093-AC68-A813A2EA79AE}">
      <dsp:nvSpPr>
        <dsp:cNvPr id="0" name=""/>
        <dsp:cNvSpPr/>
      </dsp:nvSpPr>
      <dsp:spPr>
        <a:xfrm>
          <a:off x="2191691" y="3204408"/>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JAN</a:t>
          </a:r>
        </a:p>
      </dsp:txBody>
      <dsp:txXfrm>
        <a:off x="2191691" y="3204408"/>
        <a:ext cx="1778022" cy="1066813"/>
      </dsp:txXfrm>
    </dsp:sp>
    <dsp:sp modelId="{A4115F1D-9BF4-4768-A176-C705D047F05D}">
      <dsp:nvSpPr>
        <dsp:cNvPr id="0" name=""/>
        <dsp:cNvSpPr/>
      </dsp:nvSpPr>
      <dsp:spPr>
        <a:xfrm>
          <a:off x="893734" y="4269421"/>
          <a:ext cx="4373935" cy="378345"/>
        </a:xfrm>
        <a:custGeom>
          <a:avLst/>
          <a:gdLst/>
          <a:ahLst/>
          <a:cxnLst/>
          <a:rect l="0" t="0" r="0" b="0"/>
          <a:pathLst>
            <a:path>
              <a:moveTo>
                <a:pt x="4373935" y="0"/>
              </a:moveTo>
              <a:lnTo>
                <a:pt x="4373935" y="206272"/>
              </a:lnTo>
              <a:lnTo>
                <a:pt x="0" y="206272"/>
              </a:lnTo>
              <a:lnTo>
                <a:pt x="0" y="378345"/>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2970877" y="4456549"/>
        <a:ext cx="219650" cy="4089"/>
      </dsp:txXfrm>
    </dsp:sp>
    <dsp:sp modelId="{B2F9F796-F049-4E0F-A92B-53C68075EC12}">
      <dsp:nvSpPr>
        <dsp:cNvPr id="0" name=""/>
        <dsp:cNvSpPr/>
      </dsp:nvSpPr>
      <dsp:spPr>
        <a:xfrm>
          <a:off x="4378659" y="3204408"/>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FEB</a:t>
          </a:r>
        </a:p>
        <a:p>
          <a:pPr marL="0" lvl="0" indent="0" algn="ctr" defTabSz="488950">
            <a:lnSpc>
              <a:spcPct val="90000"/>
            </a:lnSpc>
            <a:spcBef>
              <a:spcPct val="0"/>
            </a:spcBef>
            <a:spcAft>
              <a:spcPct val="35000"/>
            </a:spcAft>
            <a:buNone/>
          </a:pPr>
          <a:r>
            <a:rPr lang="en-ZA" sz="1100" kern="1200"/>
            <a:t>Tariff application submission to NERSA (earlier is better)**</a:t>
          </a:r>
        </a:p>
      </dsp:txBody>
      <dsp:txXfrm>
        <a:off x="4378659" y="3204408"/>
        <a:ext cx="1778022" cy="1066813"/>
      </dsp:txXfrm>
    </dsp:sp>
    <dsp:sp modelId="{F4C05894-6D03-4F94-BBBF-5489DF675B35}">
      <dsp:nvSpPr>
        <dsp:cNvPr id="0" name=""/>
        <dsp:cNvSpPr/>
      </dsp:nvSpPr>
      <dsp:spPr>
        <a:xfrm>
          <a:off x="1780945" y="5167853"/>
          <a:ext cx="378345" cy="91440"/>
        </a:xfrm>
        <a:custGeom>
          <a:avLst/>
          <a:gdLst/>
          <a:ahLst/>
          <a:cxnLst/>
          <a:rect l="0" t="0" r="0" b="0"/>
          <a:pathLst>
            <a:path>
              <a:moveTo>
                <a:pt x="0" y="45720"/>
              </a:moveTo>
              <a:lnTo>
                <a:pt x="378345" y="45720"/>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1959894" y="5211528"/>
        <a:ext cx="20447" cy="4089"/>
      </dsp:txXfrm>
    </dsp:sp>
    <dsp:sp modelId="{68CD8BD8-B2EA-47CC-BE48-C49E5E31F441}">
      <dsp:nvSpPr>
        <dsp:cNvPr id="0" name=""/>
        <dsp:cNvSpPr/>
      </dsp:nvSpPr>
      <dsp:spPr>
        <a:xfrm>
          <a:off x="4723" y="4680166"/>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MAR</a:t>
          </a:r>
        </a:p>
        <a:p>
          <a:pPr marL="0" lvl="0" indent="0" algn="ctr" defTabSz="488950">
            <a:lnSpc>
              <a:spcPct val="90000"/>
            </a:lnSpc>
            <a:spcBef>
              <a:spcPct val="0"/>
            </a:spcBef>
            <a:spcAft>
              <a:spcPct val="35000"/>
            </a:spcAft>
            <a:buNone/>
          </a:pPr>
          <a:r>
            <a:rPr lang="en-ZA" sz="1100" kern="1200"/>
            <a:t>Latest date for municipal tariff application; Municipal IDP Roadshow</a:t>
          </a:r>
        </a:p>
      </dsp:txBody>
      <dsp:txXfrm>
        <a:off x="4723" y="4680166"/>
        <a:ext cx="1778022" cy="1066813"/>
      </dsp:txXfrm>
    </dsp:sp>
    <dsp:sp modelId="{83B1FDEB-0ECC-4F8A-B777-E1F1EFE03916}">
      <dsp:nvSpPr>
        <dsp:cNvPr id="0" name=""/>
        <dsp:cNvSpPr/>
      </dsp:nvSpPr>
      <dsp:spPr>
        <a:xfrm>
          <a:off x="3967913" y="5167853"/>
          <a:ext cx="378345" cy="91440"/>
        </a:xfrm>
        <a:custGeom>
          <a:avLst/>
          <a:gdLst/>
          <a:ahLst/>
          <a:cxnLst/>
          <a:rect l="0" t="0" r="0" b="0"/>
          <a:pathLst>
            <a:path>
              <a:moveTo>
                <a:pt x="0" y="45720"/>
              </a:moveTo>
              <a:lnTo>
                <a:pt x="378345" y="45720"/>
              </a:lnTo>
            </a:path>
          </a:pathLst>
        </a:custGeom>
        <a:noFill/>
        <a:ln w="1270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4146862" y="5211528"/>
        <a:ext cx="20447" cy="4089"/>
      </dsp:txXfrm>
    </dsp:sp>
    <dsp:sp modelId="{08DFE4E6-A3E4-42ED-B08C-6CA72AA4381D}">
      <dsp:nvSpPr>
        <dsp:cNvPr id="0" name=""/>
        <dsp:cNvSpPr/>
      </dsp:nvSpPr>
      <dsp:spPr>
        <a:xfrm>
          <a:off x="2191691" y="4680166"/>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APR</a:t>
          </a:r>
        </a:p>
        <a:p>
          <a:pPr marL="0" lvl="0" indent="0" algn="ctr" defTabSz="488950">
            <a:lnSpc>
              <a:spcPct val="90000"/>
            </a:lnSpc>
            <a:spcBef>
              <a:spcPct val="0"/>
            </a:spcBef>
            <a:spcAft>
              <a:spcPct val="35000"/>
            </a:spcAft>
            <a:buNone/>
          </a:pPr>
          <a:r>
            <a:rPr lang="en-ZA" sz="1100" kern="1200"/>
            <a:t>NERSA Public participation process</a:t>
          </a:r>
        </a:p>
      </dsp:txBody>
      <dsp:txXfrm>
        <a:off x="2191691" y="4680166"/>
        <a:ext cx="1778022" cy="1066813"/>
      </dsp:txXfrm>
    </dsp:sp>
    <dsp:sp modelId="{C279D4F5-A3B8-4456-89D7-CF4D89F3BE83}">
      <dsp:nvSpPr>
        <dsp:cNvPr id="0" name=""/>
        <dsp:cNvSpPr/>
      </dsp:nvSpPr>
      <dsp:spPr>
        <a:xfrm>
          <a:off x="4378659" y="4680166"/>
          <a:ext cx="1778022" cy="1066813"/>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t>MAY</a:t>
          </a:r>
        </a:p>
        <a:p>
          <a:pPr marL="0" lvl="0" indent="0" algn="ctr" defTabSz="488950">
            <a:lnSpc>
              <a:spcPct val="90000"/>
            </a:lnSpc>
            <a:spcBef>
              <a:spcPct val="0"/>
            </a:spcBef>
            <a:spcAft>
              <a:spcPct val="35000"/>
            </a:spcAft>
            <a:buNone/>
          </a:pPr>
          <a:r>
            <a:rPr lang="en-ZA" sz="1100" kern="1200"/>
            <a:t>NERSA tariff approval</a:t>
          </a:r>
        </a:p>
        <a:p>
          <a:pPr marL="0" lvl="0" indent="0" algn="ctr" defTabSz="488950">
            <a:lnSpc>
              <a:spcPct val="90000"/>
            </a:lnSpc>
            <a:spcBef>
              <a:spcPct val="0"/>
            </a:spcBef>
            <a:spcAft>
              <a:spcPct val="35000"/>
            </a:spcAft>
            <a:buNone/>
          </a:pPr>
          <a:endParaRPr lang="en-ZA" sz="1100" kern="1200"/>
        </a:p>
      </dsp:txBody>
      <dsp:txXfrm>
        <a:off x="4378659" y="4680166"/>
        <a:ext cx="1778022" cy="106681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658e94-0e53-4e3f-945b-f1e39d0dfe16" xsi:nil="true"/>
    <lcf76f155ced4ddcb4097134ff3c332f xmlns="8ec2cf5d-ef57-41be-a36e-a97ea5d4bd8d">
      <Terms xmlns="http://schemas.microsoft.com/office/infopath/2007/PartnerControls"/>
    </lcf76f155ced4ddcb4097134ff3c332f>
    <Reject_x0020_or_x0020_Accept_x0020_Candidate_MG_x0020_Review xmlns="8ec2cf5d-ef57-41be-a36e-a97ea5d4bd8d">true</Reject_x0020_or_x0020_Accept_x0020_Candidate_MG_x0020_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056B2C02A77419734561102CCD71D" ma:contentTypeVersion="20" ma:contentTypeDescription="Create a new document." ma:contentTypeScope="" ma:versionID="adeb59657b424038bb4802401f653424">
  <xsd:schema xmlns:xsd="http://www.w3.org/2001/XMLSchema" xmlns:xs="http://www.w3.org/2001/XMLSchema" xmlns:p="http://schemas.microsoft.com/office/2006/metadata/properties" xmlns:ns2="8ec2cf5d-ef57-41be-a36e-a97ea5d4bd8d" xmlns:ns3="66658e94-0e53-4e3f-945b-f1e39d0dfe16" targetNamespace="http://schemas.microsoft.com/office/2006/metadata/properties" ma:root="true" ma:fieldsID="06d53c355db5cc436824bb9c393682e9" ns2:_="" ns3:_="">
    <xsd:import namespace="8ec2cf5d-ef57-41be-a36e-a97ea5d4bd8d"/>
    <xsd:import namespace="66658e94-0e53-4e3f-945b-f1e39d0df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Reject_x0020_or_x0020_Accept_x0020_Candidate_MG_x0020_Review"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cf5d-ef57-41be-a36e-a97ea5d4b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Reject_x0020_or_x0020_Accept_x0020_Candidate_MG_x0020_Review" ma:index="21" nillable="true" ma:displayName="Reject or Accept Candidate_MG Review" ma:default="1" ma:internalName="Reject_x0020_or_x0020_Accept_x0020_Candidate_MG_x0020_Review">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d1c8e54-2ef6-49df-852d-8863a36455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658e94-0e53-4e3f-945b-f1e39d0dfe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99da26e-ddd7-4348-8e47-f420ef3d1678}" ma:internalName="TaxCatchAll" ma:showField="CatchAllData" ma:web="66658e94-0e53-4e3f-945b-f1e39d0df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552B2-4249-4584-826F-63240C61C71B}">
  <ds:schemaRefs>
    <ds:schemaRef ds:uri="http://schemas.microsoft.com/office/2006/metadata/properties"/>
    <ds:schemaRef ds:uri="http://schemas.microsoft.com/office/infopath/2007/PartnerControls"/>
    <ds:schemaRef ds:uri="66658e94-0e53-4e3f-945b-f1e39d0dfe16"/>
    <ds:schemaRef ds:uri="8ec2cf5d-ef57-41be-a36e-a97ea5d4bd8d"/>
  </ds:schemaRefs>
</ds:datastoreItem>
</file>

<file path=customXml/itemProps2.xml><?xml version="1.0" encoding="utf-8"?>
<ds:datastoreItem xmlns:ds="http://schemas.openxmlformats.org/officeDocument/2006/customXml" ds:itemID="{705D12C1-B85A-44F2-B43B-80B9989702AA}">
  <ds:schemaRefs>
    <ds:schemaRef ds:uri="http://schemas.microsoft.com/sharepoint/v3/contenttype/forms"/>
  </ds:schemaRefs>
</ds:datastoreItem>
</file>

<file path=customXml/itemProps3.xml><?xml version="1.0" encoding="utf-8"?>
<ds:datastoreItem xmlns:ds="http://schemas.openxmlformats.org/officeDocument/2006/customXml" ds:itemID="{0BC4A49F-9DC7-4ED0-A4F7-2CB6C008D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cf5d-ef57-41be-a36e-a97ea5d4bd8d"/>
    <ds:schemaRef ds:uri="66658e94-0e53-4e3f-945b-f1e39d0df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5431F-934B-4144-9C02-6743155E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1880</Words>
  <Characters>10722</Characters>
  <Application>Microsoft Office Word</Application>
  <DocSecurity>0</DocSecurity>
  <Lines>89</Lines>
  <Paragraphs>25</Paragraphs>
  <ScaleCrop>false</ScaleCrop>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Euston-Brown</dc:creator>
  <cp:keywords/>
  <dc:description/>
  <cp:lastModifiedBy>Zanie  Cilliers</cp:lastModifiedBy>
  <cp:revision>7</cp:revision>
  <dcterms:created xsi:type="dcterms:W3CDTF">2026-03-06T12:43:00Z</dcterms:created>
  <dcterms:modified xsi:type="dcterms:W3CDTF">2026-06-02T12:14:00Z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0x01010029C056B2C02A77419734561102CCD71D</vt:lpwstr>
  </property>
  <property fmtid="{D5CDD505-2E9C-101B-9397-08002B2CF9AE}" pid="3" name="MediaServiceImageTags">
    <vt:lpwstr/>
  </property>
</Properties>
</file>